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83210A" w14:textId="77777777" w:rsidR="000723EC" w:rsidRDefault="000723EC" w:rsidP="000723EC">
      <w:pPr>
        <w:snapToGrid w:val="0"/>
        <w:spacing w:line="580" w:lineRule="exact"/>
        <w:rPr>
          <w:rFonts w:ascii="宋体" w:hAnsi="宋体" w:cs="宋体"/>
          <w:b/>
          <w:color w:val="000000"/>
          <w:kern w:val="0"/>
          <w:sz w:val="44"/>
          <w:szCs w:val="44"/>
        </w:rPr>
      </w:pPr>
      <w:r>
        <w:rPr>
          <w:rFonts w:ascii="黑体" w:eastAsia="黑体" w:hAnsi="黑体" w:cs="宋体" w:hint="eastAsia"/>
          <w:color w:val="000000"/>
          <w:kern w:val="0"/>
          <w:szCs w:val="32"/>
        </w:rPr>
        <w:t>附件1</w:t>
      </w:r>
      <w:r>
        <w:rPr>
          <w:rFonts w:ascii="宋体" w:hAnsi="宋体" w:cs="宋体" w:hint="eastAsia"/>
          <w:b/>
          <w:color w:val="000000"/>
          <w:kern w:val="0"/>
          <w:sz w:val="44"/>
          <w:szCs w:val="44"/>
        </w:rPr>
        <w:t xml:space="preserve">   </w:t>
      </w:r>
    </w:p>
    <w:p w14:paraId="5C977318" w14:textId="77777777" w:rsidR="000723EC" w:rsidRDefault="000723EC" w:rsidP="000723EC">
      <w:pPr>
        <w:snapToGrid w:val="0"/>
        <w:spacing w:line="580" w:lineRule="exact"/>
        <w:jc w:val="center"/>
        <w:rPr>
          <w:rFonts w:ascii="方正小标宋简体" w:eastAsia="方正小标宋简体" w:hAnsi="宋体" w:cs="宋体"/>
          <w:color w:val="000000"/>
          <w:kern w:val="0"/>
          <w:sz w:val="36"/>
          <w:szCs w:val="36"/>
        </w:rPr>
      </w:pPr>
      <w:r>
        <w:rPr>
          <w:rFonts w:ascii="方正小标宋简体" w:eastAsia="方正小标宋简体" w:hAnsi="宋体" w:cs="宋体" w:hint="eastAsia"/>
          <w:color w:val="000000"/>
          <w:kern w:val="0"/>
          <w:sz w:val="36"/>
          <w:szCs w:val="36"/>
        </w:rPr>
        <w:t>2021年度中医医师规范化培训重点专业基地遴选指标</w:t>
      </w:r>
    </w:p>
    <w:p w14:paraId="3927403A" w14:textId="77777777" w:rsidR="000723EC" w:rsidRDefault="000723EC" w:rsidP="000723EC">
      <w:pPr>
        <w:snapToGrid w:val="0"/>
        <w:spacing w:line="580" w:lineRule="exact"/>
        <w:jc w:val="center"/>
        <w:rPr>
          <w:rFonts w:ascii="方正小标宋简体" w:eastAsia="方正小标宋简体" w:hAnsi="宋体"/>
          <w:sz w:val="36"/>
          <w:szCs w:val="36"/>
        </w:rPr>
      </w:pPr>
    </w:p>
    <w:tbl>
      <w:tblPr>
        <w:tblW w:w="14459"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418"/>
        <w:gridCol w:w="11199"/>
        <w:gridCol w:w="850"/>
        <w:gridCol w:w="992"/>
      </w:tblGrid>
      <w:tr w:rsidR="000723EC" w14:paraId="2EB08511" w14:textId="77777777" w:rsidTr="00B46160">
        <w:trPr>
          <w:trHeight w:val="300"/>
        </w:trPr>
        <w:tc>
          <w:tcPr>
            <w:tcW w:w="1418" w:type="dxa"/>
            <w:tcBorders>
              <w:tl2br w:val="nil"/>
              <w:tr2bl w:val="nil"/>
            </w:tcBorders>
            <w:vAlign w:val="center"/>
          </w:tcPr>
          <w:p w14:paraId="31D7C91D"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项目</w:t>
            </w:r>
          </w:p>
        </w:tc>
        <w:tc>
          <w:tcPr>
            <w:tcW w:w="11199" w:type="dxa"/>
            <w:tcBorders>
              <w:tl2br w:val="nil"/>
              <w:tr2bl w:val="nil"/>
            </w:tcBorders>
            <w:vAlign w:val="center"/>
          </w:tcPr>
          <w:p w14:paraId="3E4B216C"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基本条件</w:t>
            </w:r>
            <w:r>
              <w:rPr>
                <w:rFonts w:ascii="仿宋_GB2312" w:hAnsi="宋体" w:cs="仿宋_GB2312" w:hint="eastAsia"/>
                <w:color w:val="000000"/>
                <w:kern w:val="0"/>
                <w:sz w:val="24"/>
                <w:lang w:bidi="ar"/>
              </w:rPr>
              <w:t>（均需满足）</w:t>
            </w:r>
          </w:p>
        </w:tc>
        <w:tc>
          <w:tcPr>
            <w:tcW w:w="850" w:type="dxa"/>
            <w:tcBorders>
              <w:tl2br w:val="nil"/>
              <w:tr2bl w:val="nil"/>
            </w:tcBorders>
            <w:vAlign w:val="center"/>
          </w:tcPr>
          <w:p w14:paraId="634DF570"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符合</w:t>
            </w:r>
          </w:p>
        </w:tc>
        <w:tc>
          <w:tcPr>
            <w:tcW w:w="992" w:type="dxa"/>
            <w:tcBorders>
              <w:tl2br w:val="nil"/>
              <w:tr2bl w:val="nil"/>
            </w:tcBorders>
            <w:vAlign w:val="center"/>
          </w:tcPr>
          <w:p w14:paraId="40CDB549"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不符合</w:t>
            </w:r>
          </w:p>
        </w:tc>
      </w:tr>
      <w:tr w:rsidR="000723EC" w14:paraId="101E950A" w14:textId="77777777" w:rsidTr="00B46160">
        <w:trPr>
          <w:trHeight w:val="780"/>
        </w:trPr>
        <w:tc>
          <w:tcPr>
            <w:tcW w:w="1418" w:type="dxa"/>
            <w:tcBorders>
              <w:tl2br w:val="nil"/>
              <w:tr2bl w:val="nil"/>
            </w:tcBorders>
            <w:vAlign w:val="center"/>
          </w:tcPr>
          <w:p w14:paraId="44EDA4F5"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招收</w:t>
            </w:r>
            <w:r>
              <w:rPr>
                <w:rFonts w:ascii="仿宋_GB2312" w:hAnsi="宋体" w:cs="宋体"/>
                <w:color w:val="000000"/>
                <w:kern w:val="0"/>
                <w:sz w:val="24"/>
              </w:rPr>
              <w:t>与结业</w:t>
            </w:r>
          </w:p>
        </w:tc>
        <w:tc>
          <w:tcPr>
            <w:tcW w:w="11199" w:type="dxa"/>
            <w:tcBorders>
              <w:tl2br w:val="nil"/>
              <w:tr2bl w:val="nil"/>
            </w:tcBorders>
            <w:vAlign w:val="center"/>
          </w:tcPr>
          <w:p w14:paraId="6BDE254A"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作为中医</w:t>
            </w:r>
            <w:proofErr w:type="gramStart"/>
            <w:r>
              <w:rPr>
                <w:rFonts w:ascii="仿宋_GB2312" w:hAnsi="宋体" w:cs="宋体" w:hint="eastAsia"/>
                <w:color w:val="000000"/>
                <w:kern w:val="0"/>
                <w:sz w:val="24"/>
              </w:rPr>
              <w:t>规培基地满</w:t>
            </w:r>
            <w:proofErr w:type="gramEnd"/>
            <w:r>
              <w:rPr>
                <w:rFonts w:ascii="仿宋_GB2312" w:hAnsi="宋体" w:cs="宋体" w:hint="eastAsia"/>
                <w:color w:val="000000"/>
                <w:kern w:val="0"/>
                <w:sz w:val="24"/>
              </w:rPr>
              <w:t>5年，近3年均招收培训对象（含在读</w:t>
            </w:r>
            <w:proofErr w:type="gramStart"/>
            <w:r>
              <w:rPr>
                <w:rFonts w:ascii="仿宋_GB2312" w:hAnsi="宋体" w:cs="宋体" w:hint="eastAsia"/>
                <w:color w:val="000000"/>
                <w:kern w:val="0"/>
                <w:sz w:val="24"/>
              </w:rPr>
              <w:t>中医专硕研究生</w:t>
            </w:r>
            <w:proofErr w:type="gramEnd"/>
            <w:r>
              <w:rPr>
                <w:rFonts w:ascii="仿宋_GB2312" w:hAnsi="宋体" w:cs="宋体" w:hint="eastAsia"/>
                <w:color w:val="000000"/>
                <w:kern w:val="0"/>
                <w:sz w:val="24"/>
              </w:rPr>
              <w:t>，下同），且</w:t>
            </w:r>
            <w:r>
              <w:rPr>
                <w:rFonts w:ascii="仿宋_GB2312" w:hAnsi="宋体" w:cs="宋体"/>
                <w:color w:val="000000"/>
                <w:kern w:val="0"/>
                <w:sz w:val="24"/>
              </w:rPr>
              <w:t>均有</w:t>
            </w:r>
            <w:r>
              <w:rPr>
                <w:rFonts w:ascii="仿宋_GB2312" w:hAnsi="宋体" w:cs="宋体" w:hint="eastAsia"/>
                <w:color w:val="000000"/>
                <w:kern w:val="0"/>
                <w:sz w:val="24"/>
              </w:rPr>
              <w:t>培训对象</w:t>
            </w:r>
            <w:r>
              <w:rPr>
                <w:rFonts w:ascii="仿宋_GB2312" w:hAnsi="宋体" w:cs="宋体"/>
                <w:color w:val="000000"/>
                <w:kern w:val="0"/>
                <w:sz w:val="24"/>
              </w:rPr>
              <w:t>结业</w:t>
            </w:r>
            <w:r>
              <w:rPr>
                <w:rFonts w:ascii="仿宋_GB2312" w:hAnsi="宋体" w:cs="宋体" w:hint="eastAsia"/>
                <w:color w:val="000000"/>
                <w:kern w:val="0"/>
                <w:sz w:val="24"/>
              </w:rPr>
              <w:t>。</w:t>
            </w:r>
          </w:p>
        </w:tc>
        <w:tc>
          <w:tcPr>
            <w:tcW w:w="850" w:type="dxa"/>
            <w:tcBorders>
              <w:tl2br w:val="nil"/>
              <w:tr2bl w:val="nil"/>
            </w:tcBorders>
            <w:vAlign w:val="center"/>
          </w:tcPr>
          <w:p w14:paraId="4449835D"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c>
          <w:tcPr>
            <w:tcW w:w="992" w:type="dxa"/>
            <w:tcBorders>
              <w:tl2br w:val="nil"/>
              <w:tr2bl w:val="nil"/>
            </w:tcBorders>
            <w:vAlign w:val="center"/>
          </w:tcPr>
          <w:p w14:paraId="53416DD0"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r>
      <w:tr w:rsidR="000723EC" w14:paraId="3F465A18" w14:textId="77777777" w:rsidTr="00B46160">
        <w:trPr>
          <w:trHeight w:val="780"/>
        </w:trPr>
        <w:tc>
          <w:tcPr>
            <w:tcW w:w="1418" w:type="dxa"/>
            <w:tcBorders>
              <w:tl2br w:val="nil"/>
              <w:tr2bl w:val="nil"/>
            </w:tcBorders>
            <w:vAlign w:val="center"/>
          </w:tcPr>
          <w:p w14:paraId="00485742"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满意度</w:t>
            </w:r>
          </w:p>
        </w:tc>
        <w:tc>
          <w:tcPr>
            <w:tcW w:w="11199" w:type="dxa"/>
            <w:tcBorders>
              <w:tl2br w:val="nil"/>
              <w:tr2bl w:val="nil"/>
            </w:tcBorders>
            <w:vAlign w:val="center"/>
          </w:tcPr>
          <w:p w14:paraId="72484269"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近3年，培训对象对培训</w:t>
            </w:r>
            <w:r>
              <w:rPr>
                <w:rFonts w:ascii="仿宋_GB2312" w:hAnsi="宋体" w:cs="宋体"/>
                <w:color w:val="000000"/>
                <w:kern w:val="0"/>
                <w:sz w:val="24"/>
              </w:rPr>
              <w:t>基地</w:t>
            </w:r>
            <w:r>
              <w:rPr>
                <w:rFonts w:ascii="仿宋_GB2312" w:hAnsi="宋体" w:cs="宋体" w:hint="eastAsia"/>
                <w:color w:val="000000"/>
                <w:kern w:val="0"/>
                <w:sz w:val="24"/>
              </w:rPr>
              <w:t>满意度高，未出现省级及以上中医药主管部门或中国医师协会接到问题投诉举报，并被查实的情况。</w:t>
            </w:r>
          </w:p>
        </w:tc>
        <w:tc>
          <w:tcPr>
            <w:tcW w:w="850" w:type="dxa"/>
            <w:tcBorders>
              <w:tl2br w:val="nil"/>
              <w:tr2bl w:val="nil"/>
            </w:tcBorders>
            <w:vAlign w:val="center"/>
          </w:tcPr>
          <w:p w14:paraId="5928A244" w14:textId="77777777" w:rsidR="000723EC" w:rsidRDefault="000723EC" w:rsidP="00B46160">
            <w:pPr>
              <w:widowControl/>
              <w:jc w:val="center"/>
              <w:rPr>
                <w:rFonts w:ascii="黑体" w:eastAsia="黑体" w:hAnsi="黑体" w:cs="宋体"/>
                <w:color w:val="000000"/>
                <w:kern w:val="0"/>
                <w:sz w:val="24"/>
              </w:rPr>
            </w:pPr>
          </w:p>
        </w:tc>
        <w:tc>
          <w:tcPr>
            <w:tcW w:w="992" w:type="dxa"/>
            <w:tcBorders>
              <w:tl2br w:val="nil"/>
              <w:tr2bl w:val="nil"/>
            </w:tcBorders>
            <w:vAlign w:val="center"/>
          </w:tcPr>
          <w:p w14:paraId="06E5F721" w14:textId="77777777" w:rsidR="000723EC" w:rsidRDefault="000723EC" w:rsidP="00B46160">
            <w:pPr>
              <w:widowControl/>
              <w:jc w:val="center"/>
              <w:rPr>
                <w:rFonts w:ascii="黑体" w:eastAsia="黑体" w:hAnsi="黑体" w:cs="宋体"/>
                <w:color w:val="000000"/>
                <w:kern w:val="0"/>
                <w:sz w:val="24"/>
              </w:rPr>
            </w:pPr>
          </w:p>
        </w:tc>
      </w:tr>
      <w:tr w:rsidR="000723EC" w14:paraId="5E487020" w14:textId="77777777" w:rsidTr="00B46160">
        <w:trPr>
          <w:trHeight w:val="410"/>
        </w:trPr>
        <w:tc>
          <w:tcPr>
            <w:tcW w:w="1418" w:type="dxa"/>
            <w:tcBorders>
              <w:tl2br w:val="nil"/>
              <w:tr2bl w:val="nil"/>
            </w:tcBorders>
            <w:vAlign w:val="center"/>
          </w:tcPr>
          <w:p w14:paraId="08FB31E6"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评估结果</w:t>
            </w:r>
          </w:p>
        </w:tc>
        <w:tc>
          <w:tcPr>
            <w:tcW w:w="11199" w:type="dxa"/>
            <w:tcBorders>
              <w:tl2br w:val="nil"/>
              <w:tr2bl w:val="nil"/>
            </w:tcBorders>
            <w:vAlign w:val="center"/>
          </w:tcPr>
          <w:p w14:paraId="27B5FC9A"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培训基地接受</w:t>
            </w:r>
            <w:r>
              <w:rPr>
                <w:rFonts w:ascii="仿宋_GB2312" w:hAnsi="宋体" w:cs="宋体"/>
                <w:color w:val="000000"/>
                <w:kern w:val="0"/>
                <w:sz w:val="24"/>
              </w:rPr>
              <w:t>过省级</w:t>
            </w:r>
            <w:r>
              <w:rPr>
                <w:rFonts w:ascii="仿宋_GB2312" w:hAnsi="宋体" w:cs="宋体" w:hint="eastAsia"/>
                <w:color w:val="000000"/>
                <w:kern w:val="0"/>
                <w:sz w:val="24"/>
              </w:rPr>
              <w:t>及</w:t>
            </w:r>
            <w:r>
              <w:rPr>
                <w:rFonts w:ascii="仿宋_GB2312" w:hAnsi="宋体" w:cs="宋体"/>
                <w:color w:val="000000"/>
                <w:kern w:val="0"/>
                <w:sz w:val="24"/>
              </w:rPr>
              <w:t>以上培训基地评估不少于</w:t>
            </w:r>
            <w:r>
              <w:rPr>
                <w:rFonts w:ascii="仿宋_GB2312" w:hAnsi="宋体" w:cs="宋体" w:hint="eastAsia"/>
                <w:color w:val="000000"/>
                <w:kern w:val="0"/>
                <w:sz w:val="24"/>
              </w:rPr>
              <w:t>1次</w:t>
            </w:r>
            <w:r>
              <w:rPr>
                <w:rFonts w:ascii="仿宋_GB2312" w:hAnsi="宋体" w:cs="宋体"/>
                <w:color w:val="000000"/>
                <w:kern w:val="0"/>
                <w:sz w:val="24"/>
              </w:rPr>
              <w:t>，结果为合格（</w:t>
            </w:r>
            <w:r>
              <w:rPr>
                <w:rFonts w:ascii="仿宋_GB2312" w:hAnsi="宋体" w:cs="宋体" w:hint="eastAsia"/>
                <w:color w:val="000000"/>
                <w:kern w:val="0"/>
                <w:sz w:val="24"/>
              </w:rPr>
              <w:t>含</w:t>
            </w:r>
            <w:r>
              <w:rPr>
                <w:rFonts w:ascii="仿宋_GB2312" w:hAnsi="宋体" w:cs="宋体"/>
                <w:color w:val="000000"/>
                <w:kern w:val="0"/>
                <w:sz w:val="24"/>
              </w:rPr>
              <w:t>基本合格）</w:t>
            </w:r>
            <w:r>
              <w:rPr>
                <w:rFonts w:ascii="仿宋_GB2312" w:hAnsi="宋体" w:cs="宋体" w:hint="eastAsia"/>
                <w:color w:val="000000"/>
                <w:kern w:val="0"/>
                <w:sz w:val="24"/>
              </w:rPr>
              <w:t>。</w:t>
            </w:r>
          </w:p>
        </w:tc>
        <w:tc>
          <w:tcPr>
            <w:tcW w:w="850" w:type="dxa"/>
            <w:tcBorders>
              <w:tl2br w:val="nil"/>
              <w:tr2bl w:val="nil"/>
            </w:tcBorders>
            <w:vAlign w:val="center"/>
          </w:tcPr>
          <w:p w14:paraId="0BA874B1"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c>
          <w:tcPr>
            <w:tcW w:w="992" w:type="dxa"/>
            <w:tcBorders>
              <w:tl2br w:val="nil"/>
              <w:tr2bl w:val="nil"/>
            </w:tcBorders>
            <w:vAlign w:val="center"/>
          </w:tcPr>
          <w:p w14:paraId="58916E7C"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r>
      <w:tr w:rsidR="000723EC" w14:paraId="71AD4332" w14:textId="77777777" w:rsidTr="00B46160">
        <w:trPr>
          <w:trHeight w:val="550"/>
        </w:trPr>
        <w:tc>
          <w:tcPr>
            <w:tcW w:w="1418" w:type="dxa"/>
            <w:tcBorders>
              <w:tl2br w:val="nil"/>
              <w:tr2bl w:val="nil"/>
            </w:tcBorders>
            <w:vAlign w:val="center"/>
          </w:tcPr>
          <w:p w14:paraId="1C0256BE"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结业通过率</w:t>
            </w:r>
          </w:p>
        </w:tc>
        <w:tc>
          <w:tcPr>
            <w:tcW w:w="11199" w:type="dxa"/>
            <w:tcBorders>
              <w:tl2br w:val="nil"/>
              <w:tr2bl w:val="nil"/>
            </w:tcBorders>
            <w:vAlign w:val="center"/>
          </w:tcPr>
          <w:p w14:paraId="20C665B5"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近3年，</w:t>
            </w:r>
            <w:r>
              <w:rPr>
                <w:rFonts w:ascii="仿宋_GB2312" w:hAnsi="宋体" w:cs="宋体"/>
                <w:color w:val="000000"/>
                <w:kern w:val="0"/>
                <w:sz w:val="24"/>
              </w:rPr>
              <w:t>该基地培训对象首次参加</w:t>
            </w:r>
            <w:r>
              <w:rPr>
                <w:rFonts w:ascii="仿宋_GB2312" w:hAnsi="宋体" w:cs="宋体" w:hint="eastAsia"/>
                <w:color w:val="000000"/>
                <w:kern w:val="0"/>
                <w:sz w:val="24"/>
              </w:rPr>
              <w:t>中医</w:t>
            </w:r>
            <w:proofErr w:type="gramStart"/>
            <w:r>
              <w:rPr>
                <w:rFonts w:ascii="仿宋_GB2312" w:hAnsi="宋体" w:cs="宋体" w:hint="eastAsia"/>
                <w:color w:val="000000"/>
                <w:kern w:val="0"/>
                <w:sz w:val="24"/>
              </w:rPr>
              <w:t>规</w:t>
            </w:r>
            <w:proofErr w:type="gramEnd"/>
            <w:r>
              <w:rPr>
                <w:rFonts w:ascii="仿宋_GB2312" w:hAnsi="宋体" w:cs="宋体" w:hint="eastAsia"/>
                <w:color w:val="000000"/>
                <w:kern w:val="0"/>
                <w:sz w:val="24"/>
              </w:rPr>
              <w:t>培结业理论考核平均通过率位于该省</w:t>
            </w:r>
            <w:r>
              <w:rPr>
                <w:rFonts w:ascii="仿宋_GB2312" w:hAnsi="宋体" w:cs="宋体"/>
                <w:color w:val="000000"/>
                <w:kern w:val="0"/>
                <w:sz w:val="24"/>
              </w:rPr>
              <w:t>前</w:t>
            </w:r>
            <w:r>
              <w:rPr>
                <w:rFonts w:ascii="仿宋_GB2312" w:hAnsi="宋体" w:cs="宋体" w:hint="eastAsia"/>
                <w:color w:val="000000"/>
                <w:kern w:val="0"/>
                <w:sz w:val="24"/>
              </w:rPr>
              <w:t>25</w:t>
            </w:r>
            <w:r>
              <w:rPr>
                <w:rFonts w:ascii="仿宋_GB2312" w:hAnsi="宋体" w:cs="宋体"/>
                <w:color w:val="000000"/>
                <w:kern w:val="0"/>
                <w:sz w:val="24"/>
              </w:rPr>
              <w:t>%</w:t>
            </w:r>
            <w:r>
              <w:rPr>
                <w:rFonts w:ascii="仿宋_GB2312" w:hAnsi="宋体" w:cs="宋体" w:hint="eastAsia"/>
                <w:color w:val="000000"/>
                <w:kern w:val="0"/>
                <w:sz w:val="24"/>
              </w:rPr>
              <w:t>。</w:t>
            </w:r>
            <w:r>
              <w:rPr>
                <w:rFonts w:ascii="仿宋_GB2312" w:hAnsi="宋体" w:cs="宋体"/>
                <w:color w:val="000000"/>
                <w:kern w:val="0"/>
                <w:sz w:val="24"/>
              </w:rPr>
              <w:t xml:space="preserve"> </w:t>
            </w:r>
          </w:p>
        </w:tc>
        <w:tc>
          <w:tcPr>
            <w:tcW w:w="850" w:type="dxa"/>
            <w:tcBorders>
              <w:tl2br w:val="nil"/>
              <w:tr2bl w:val="nil"/>
            </w:tcBorders>
            <w:vAlign w:val="center"/>
          </w:tcPr>
          <w:p w14:paraId="76388A72"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c>
          <w:tcPr>
            <w:tcW w:w="992" w:type="dxa"/>
            <w:tcBorders>
              <w:tl2br w:val="nil"/>
              <w:tr2bl w:val="nil"/>
            </w:tcBorders>
            <w:vAlign w:val="center"/>
          </w:tcPr>
          <w:p w14:paraId="7224325E"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r>
      <w:tr w:rsidR="000723EC" w14:paraId="44E5112E" w14:textId="77777777" w:rsidTr="00B46160">
        <w:trPr>
          <w:trHeight w:val="1247"/>
        </w:trPr>
        <w:tc>
          <w:tcPr>
            <w:tcW w:w="1418" w:type="dxa"/>
            <w:tcBorders>
              <w:tl2br w:val="nil"/>
              <w:tr2bl w:val="nil"/>
            </w:tcBorders>
            <w:vAlign w:val="center"/>
          </w:tcPr>
          <w:p w14:paraId="1EF7C988"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待遇落实</w:t>
            </w:r>
          </w:p>
        </w:tc>
        <w:tc>
          <w:tcPr>
            <w:tcW w:w="11199" w:type="dxa"/>
            <w:tcBorders>
              <w:tl2br w:val="nil"/>
              <w:tr2bl w:val="nil"/>
            </w:tcBorders>
            <w:vAlign w:val="center"/>
          </w:tcPr>
          <w:p w14:paraId="22FB1D55"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基地制定中医</w:t>
            </w:r>
            <w:proofErr w:type="gramStart"/>
            <w:r>
              <w:rPr>
                <w:rFonts w:ascii="仿宋_GB2312" w:hAnsi="宋体" w:cs="宋体" w:hint="eastAsia"/>
                <w:color w:val="000000"/>
                <w:kern w:val="0"/>
                <w:sz w:val="24"/>
              </w:rPr>
              <w:t>规</w:t>
            </w:r>
            <w:proofErr w:type="gramEnd"/>
            <w:r>
              <w:rPr>
                <w:rFonts w:ascii="仿宋_GB2312" w:hAnsi="宋体" w:cs="宋体" w:hint="eastAsia"/>
                <w:color w:val="000000"/>
                <w:kern w:val="0"/>
                <w:sz w:val="24"/>
              </w:rPr>
              <w:t>培学员培训期间薪酬待遇发放标准，并将其纳入招收简章。</w:t>
            </w:r>
          </w:p>
          <w:p w14:paraId="16A0FED4"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基地本单位学员、外单位委派学员、社会化学员按照招收简章公布的待遇得到落实，基本实现同等条件同工同酬</w:t>
            </w:r>
            <w:r>
              <w:rPr>
                <w:rFonts w:ascii="仿宋_GB2312" w:hAnsi="宋体" w:cs="宋体"/>
                <w:color w:val="000000"/>
                <w:kern w:val="0"/>
                <w:sz w:val="24"/>
              </w:rPr>
              <w:t>。</w:t>
            </w:r>
          </w:p>
        </w:tc>
        <w:tc>
          <w:tcPr>
            <w:tcW w:w="850" w:type="dxa"/>
            <w:tcBorders>
              <w:tl2br w:val="nil"/>
              <w:tr2bl w:val="nil"/>
            </w:tcBorders>
            <w:vAlign w:val="center"/>
          </w:tcPr>
          <w:p w14:paraId="395CC04A"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c>
          <w:tcPr>
            <w:tcW w:w="992" w:type="dxa"/>
            <w:tcBorders>
              <w:tl2br w:val="nil"/>
              <w:tr2bl w:val="nil"/>
            </w:tcBorders>
            <w:vAlign w:val="center"/>
          </w:tcPr>
          <w:p w14:paraId="3649B658"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r>
      <w:tr w:rsidR="000723EC" w14:paraId="23CCE5E6" w14:textId="77777777" w:rsidTr="00B46160">
        <w:trPr>
          <w:trHeight w:val="864"/>
        </w:trPr>
        <w:tc>
          <w:tcPr>
            <w:tcW w:w="1418" w:type="dxa"/>
            <w:tcBorders>
              <w:tl2br w:val="nil"/>
              <w:tr2bl w:val="nil"/>
            </w:tcBorders>
            <w:vAlign w:val="center"/>
          </w:tcPr>
          <w:p w14:paraId="22D0E8EE"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教学激励</w:t>
            </w:r>
          </w:p>
        </w:tc>
        <w:tc>
          <w:tcPr>
            <w:tcW w:w="11199" w:type="dxa"/>
            <w:tcBorders>
              <w:tl2br w:val="nil"/>
              <w:tr2bl w:val="nil"/>
            </w:tcBorders>
            <w:vAlign w:val="center"/>
          </w:tcPr>
          <w:p w14:paraId="4384B66C"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培训基地建立教学激励机制，将带</w:t>
            </w:r>
            <w:proofErr w:type="gramStart"/>
            <w:r>
              <w:rPr>
                <w:rFonts w:ascii="仿宋_GB2312" w:hAnsi="宋体" w:cs="宋体" w:hint="eastAsia"/>
                <w:color w:val="000000"/>
                <w:kern w:val="0"/>
                <w:sz w:val="24"/>
              </w:rPr>
              <w:t>教老师</w:t>
            </w:r>
            <w:proofErr w:type="gramEnd"/>
            <w:r>
              <w:rPr>
                <w:rFonts w:ascii="仿宋_GB2312" w:hAnsi="宋体" w:cs="宋体" w:hint="eastAsia"/>
                <w:color w:val="000000"/>
                <w:kern w:val="0"/>
                <w:sz w:val="24"/>
              </w:rPr>
              <w:t>教学数量和质量作为其绩效考核、职称晋升、岗位聘用的重要内容。</w:t>
            </w:r>
          </w:p>
        </w:tc>
        <w:tc>
          <w:tcPr>
            <w:tcW w:w="850" w:type="dxa"/>
            <w:tcBorders>
              <w:tl2br w:val="nil"/>
              <w:tr2bl w:val="nil"/>
            </w:tcBorders>
            <w:vAlign w:val="center"/>
          </w:tcPr>
          <w:p w14:paraId="55571D68"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c>
          <w:tcPr>
            <w:tcW w:w="992" w:type="dxa"/>
            <w:tcBorders>
              <w:tl2br w:val="nil"/>
              <w:tr2bl w:val="nil"/>
            </w:tcBorders>
            <w:vAlign w:val="center"/>
          </w:tcPr>
          <w:p w14:paraId="0A100643"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 xml:space="preserve">　</w:t>
            </w:r>
          </w:p>
        </w:tc>
      </w:tr>
      <w:tr w:rsidR="000723EC" w14:paraId="3A07539C" w14:textId="77777777" w:rsidTr="00B46160">
        <w:trPr>
          <w:trHeight w:val="300"/>
        </w:trPr>
        <w:tc>
          <w:tcPr>
            <w:tcW w:w="14459" w:type="dxa"/>
            <w:gridSpan w:val="4"/>
            <w:tcBorders>
              <w:tl2br w:val="nil"/>
              <w:tr2bl w:val="nil"/>
            </w:tcBorders>
            <w:vAlign w:val="center"/>
          </w:tcPr>
          <w:p w14:paraId="069C6CD1"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优先条件（100分）</w:t>
            </w:r>
          </w:p>
        </w:tc>
      </w:tr>
      <w:tr w:rsidR="000723EC" w14:paraId="3E2EA7A0" w14:textId="77777777" w:rsidTr="00B46160">
        <w:trPr>
          <w:trHeight w:val="300"/>
        </w:trPr>
        <w:tc>
          <w:tcPr>
            <w:tcW w:w="1418" w:type="dxa"/>
            <w:tcBorders>
              <w:tl2br w:val="nil"/>
              <w:tr2bl w:val="nil"/>
            </w:tcBorders>
            <w:vAlign w:val="center"/>
          </w:tcPr>
          <w:p w14:paraId="461F5EAA"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项目</w:t>
            </w:r>
          </w:p>
        </w:tc>
        <w:tc>
          <w:tcPr>
            <w:tcW w:w="11199" w:type="dxa"/>
            <w:tcBorders>
              <w:tl2br w:val="nil"/>
              <w:tr2bl w:val="nil"/>
            </w:tcBorders>
            <w:vAlign w:val="center"/>
          </w:tcPr>
          <w:p w14:paraId="3C7F752D"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评分标准</w:t>
            </w:r>
          </w:p>
        </w:tc>
        <w:tc>
          <w:tcPr>
            <w:tcW w:w="850" w:type="dxa"/>
            <w:tcBorders>
              <w:tl2br w:val="nil"/>
              <w:tr2bl w:val="nil"/>
            </w:tcBorders>
            <w:vAlign w:val="center"/>
          </w:tcPr>
          <w:p w14:paraId="00BF1BE3"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分值</w:t>
            </w:r>
          </w:p>
        </w:tc>
        <w:tc>
          <w:tcPr>
            <w:tcW w:w="992" w:type="dxa"/>
            <w:tcBorders>
              <w:tl2br w:val="nil"/>
              <w:tr2bl w:val="nil"/>
            </w:tcBorders>
            <w:vAlign w:val="center"/>
          </w:tcPr>
          <w:p w14:paraId="3E9D9374" w14:textId="77777777" w:rsidR="000723EC" w:rsidRDefault="000723EC" w:rsidP="00B4616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得分</w:t>
            </w:r>
          </w:p>
        </w:tc>
      </w:tr>
      <w:tr w:rsidR="000723EC" w14:paraId="67586904" w14:textId="77777777" w:rsidTr="00B46160">
        <w:trPr>
          <w:trHeight w:val="982"/>
        </w:trPr>
        <w:tc>
          <w:tcPr>
            <w:tcW w:w="1418" w:type="dxa"/>
            <w:tcBorders>
              <w:tl2br w:val="nil"/>
              <w:tr2bl w:val="nil"/>
            </w:tcBorders>
            <w:vAlign w:val="center"/>
          </w:tcPr>
          <w:p w14:paraId="1EE18C4E"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lastRenderedPageBreak/>
              <w:t>1</w:t>
            </w:r>
            <w:r>
              <w:rPr>
                <w:rFonts w:ascii="仿宋_GB2312" w:hAnsi="宋体" w:cs="宋体" w:hint="eastAsia"/>
                <w:color w:val="000000"/>
                <w:kern w:val="0"/>
                <w:sz w:val="24"/>
              </w:rPr>
              <w:t>.招收情况</w:t>
            </w:r>
          </w:p>
          <w:p w14:paraId="4DD04462"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w:t>
            </w:r>
            <w:r>
              <w:rPr>
                <w:rFonts w:ascii="仿宋_GB2312" w:hAnsi="宋体" w:cs="宋体"/>
                <w:color w:val="000000"/>
                <w:kern w:val="0"/>
                <w:sz w:val="24"/>
              </w:rPr>
              <w:t>6</w:t>
            </w:r>
            <w:r>
              <w:rPr>
                <w:rFonts w:ascii="仿宋_GB2312" w:hAnsi="宋体" w:cs="宋体" w:hint="eastAsia"/>
                <w:color w:val="000000"/>
                <w:kern w:val="0"/>
                <w:sz w:val="24"/>
              </w:rPr>
              <w:t>分）</w:t>
            </w:r>
          </w:p>
        </w:tc>
        <w:tc>
          <w:tcPr>
            <w:tcW w:w="11199" w:type="dxa"/>
            <w:tcBorders>
              <w:tl2br w:val="nil"/>
              <w:tr2bl w:val="nil"/>
            </w:tcBorders>
            <w:vAlign w:val="center"/>
          </w:tcPr>
          <w:p w14:paraId="49DC3858"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近3年</w:t>
            </w:r>
            <w:r>
              <w:rPr>
                <w:rFonts w:ascii="仿宋_GB2312" w:hAnsi="宋体" w:cs="宋体"/>
                <w:color w:val="000000"/>
                <w:kern w:val="0"/>
                <w:sz w:val="24"/>
              </w:rPr>
              <w:t>，</w:t>
            </w:r>
            <w:r>
              <w:rPr>
                <w:rFonts w:ascii="仿宋_GB2312" w:hAnsi="宋体" w:cs="宋体" w:hint="eastAsia"/>
                <w:color w:val="000000"/>
                <w:kern w:val="0"/>
                <w:sz w:val="24"/>
              </w:rPr>
              <w:t>顺利完成省</w:t>
            </w:r>
            <w:r>
              <w:rPr>
                <w:rFonts w:ascii="仿宋_GB2312" w:hAnsi="宋体" w:cs="宋体"/>
                <w:color w:val="000000"/>
                <w:kern w:val="0"/>
                <w:sz w:val="24"/>
              </w:rPr>
              <w:t>中医药主管部门</w:t>
            </w:r>
            <w:r>
              <w:rPr>
                <w:rFonts w:ascii="仿宋_GB2312" w:hAnsi="宋体" w:cs="宋体" w:hint="eastAsia"/>
                <w:color w:val="000000"/>
                <w:kern w:val="0"/>
                <w:sz w:val="24"/>
              </w:rPr>
              <w:t>下达的招收</w:t>
            </w:r>
            <w:r>
              <w:rPr>
                <w:rFonts w:ascii="仿宋_GB2312" w:hAnsi="宋体" w:cs="宋体"/>
                <w:color w:val="000000"/>
                <w:kern w:val="0"/>
                <w:sz w:val="24"/>
              </w:rPr>
              <w:t>任务</w:t>
            </w:r>
            <w:r>
              <w:rPr>
                <w:rFonts w:ascii="仿宋_GB2312" w:hAnsi="宋体" w:cs="宋体" w:hint="eastAsia"/>
                <w:color w:val="000000"/>
                <w:kern w:val="0"/>
                <w:sz w:val="24"/>
              </w:rPr>
              <w:t>。年度招收</w:t>
            </w:r>
            <w:r>
              <w:rPr>
                <w:rFonts w:ascii="仿宋_GB2312" w:hAnsi="宋体" w:cs="宋体"/>
                <w:color w:val="000000"/>
                <w:kern w:val="0"/>
                <w:sz w:val="24"/>
              </w:rPr>
              <w:t>任务</w:t>
            </w:r>
            <w:r>
              <w:rPr>
                <w:rFonts w:ascii="仿宋_GB2312" w:hAnsi="宋体" w:cs="宋体" w:hint="eastAsia"/>
                <w:color w:val="000000"/>
                <w:kern w:val="0"/>
                <w:sz w:val="24"/>
              </w:rPr>
              <w:t>完成率</w:t>
            </w:r>
            <w:r>
              <w:rPr>
                <w:rFonts w:ascii="仿宋_GB2312" w:hAnsi="宋体" w:cs="宋体"/>
                <w:color w:val="000000"/>
                <w:kern w:val="0"/>
                <w:sz w:val="24"/>
              </w:rPr>
              <w:t>达到</w:t>
            </w:r>
            <w:r>
              <w:rPr>
                <w:rFonts w:ascii="仿宋_GB2312" w:hAnsi="宋体" w:cs="宋体" w:hint="eastAsia"/>
                <w:color w:val="000000"/>
                <w:kern w:val="0"/>
                <w:sz w:val="24"/>
              </w:rPr>
              <w:t>100</w:t>
            </w:r>
            <w:r>
              <w:rPr>
                <w:rFonts w:ascii="仿宋_GB2312" w:hAnsi="宋体" w:cs="宋体"/>
                <w:color w:val="000000"/>
                <w:kern w:val="0"/>
                <w:sz w:val="24"/>
              </w:rPr>
              <w:t>%，</w:t>
            </w:r>
            <w:r>
              <w:rPr>
                <w:rFonts w:ascii="仿宋_GB2312" w:hAnsi="宋体" w:cs="宋体" w:hint="eastAsia"/>
                <w:color w:val="000000"/>
                <w:kern w:val="0"/>
                <w:sz w:val="24"/>
              </w:rPr>
              <w:t>每次得</w:t>
            </w:r>
            <w:r>
              <w:rPr>
                <w:rFonts w:ascii="仿宋_GB2312" w:hAnsi="宋体" w:cs="宋体"/>
                <w:color w:val="000000"/>
                <w:kern w:val="0"/>
                <w:sz w:val="24"/>
              </w:rPr>
              <w:t>2</w:t>
            </w:r>
            <w:r>
              <w:rPr>
                <w:rFonts w:ascii="仿宋_GB2312" w:hAnsi="宋体" w:cs="宋体" w:hint="eastAsia"/>
                <w:color w:val="000000"/>
                <w:kern w:val="0"/>
                <w:sz w:val="24"/>
              </w:rPr>
              <w:t>分；≥9</w:t>
            </w:r>
            <w:r>
              <w:rPr>
                <w:rFonts w:ascii="仿宋_GB2312" w:hAnsi="宋体" w:cs="宋体"/>
                <w:color w:val="000000"/>
                <w:kern w:val="0"/>
                <w:sz w:val="24"/>
              </w:rPr>
              <w:t>5</w:t>
            </w:r>
            <w:r>
              <w:rPr>
                <w:rFonts w:ascii="仿宋_GB2312" w:hAnsi="宋体" w:cs="宋体" w:hint="eastAsia"/>
                <w:color w:val="000000"/>
                <w:kern w:val="0"/>
                <w:sz w:val="24"/>
              </w:rPr>
              <w:t>%，每次得</w:t>
            </w:r>
            <w:r>
              <w:rPr>
                <w:rFonts w:ascii="仿宋_GB2312" w:hAnsi="宋体" w:cs="宋体"/>
                <w:color w:val="000000"/>
                <w:kern w:val="0"/>
                <w:sz w:val="24"/>
              </w:rPr>
              <w:t>1.5</w:t>
            </w:r>
            <w:r>
              <w:rPr>
                <w:rFonts w:ascii="仿宋_GB2312" w:hAnsi="宋体" w:cs="宋体" w:hint="eastAsia"/>
                <w:color w:val="000000"/>
                <w:kern w:val="0"/>
                <w:sz w:val="24"/>
              </w:rPr>
              <w:t>分；≥90%，每次得1分。</w:t>
            </w:r>
          </w:p>
        </w:tc>
        <w:tc>
          <w:tcPr>
            <w:tcW w:w="850" w:type="dxa"/>
            <w:tcBorders>
              <w:tl2br w:val="nil"/>
              <w:tr2bl w:val="nil"/>
            </w:tcBorders>
            <w:vAlign w:val="center"/>
          </w:tcPr>
          <w:p w14:paraId="206A7285"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6</w:t>
            </w:r>
          </w:p>
        </w:tc>
        <w:tc>
          <w:tcPr>
            <w:tcW w:w="992" w:type="dxa"/>
            <w:tcBorders>
              <w:tl2br w:val="nil"/>
              <w:tr2bl w:val="nil"/>
            </w:tcBorders>
            <w:vAlign w:val="center"/>
          </w:tcPr>
          <w:p w14:paraId="2EB81708"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r w:rsidR="000723EC" w14:paraId="4800B63D" w14:textId="77777777" w:rsidTr="00B46160">
        <w:trPr>
          <w:trHeight w:val="681"/>
        </w:trPr>
        <w:tc>
          <w:tcPr>
            <w:tcW w:w="1418" w:type="dxa"/>
            <w:vMerge w:val="restart"/>
            <w:tcBorders>
              <w:tl2br w:val="nil"/>
              <w:tr2bl w:val="nil"/>
            </w:tcBorders>
            <w:vAlign w:val="center"/>
          </w:tcPr>
          <w:p w14:paraId="45C1B9DC"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2</w:t>
            </w:r>
            <w:r>
              <w:rPr>
                <w:rFonts w:ascii="仿宋_GB2312" w:hAnsi="宋体" w:cs="宋体" w:hint="eastAsia"/>
                <w:color w:val="000000"/>
                <w:kern w:val="0"/>
                <w:sz w:val="24"/>
              </w:rPr>
              <w:t>.培训质量（</w:t>
            </w:r>
            <w:r>
              <w:rPr>
                <w:rFonts w:ascii="仿宋_GB2312" w:hAnsi="宋体" w:cs="宋体"/>
                <w:color w:val="000000"/>
                <w:kern w:val="0"/>
                <w:sz w:val="24"/>
              </w:rPr>
              <w:t>54</w:t>
            </w:r>
            <w:r>
              <w:rPr>
                <w:rFonts w:ascii="仿宋_GB2312" w:hAnsi="宋体" w:cs="宋体" w:hint="eastAsia"/>
                <w:color w:val="000000"/>
                <w:kern w:val="0"/>
                <w:sz w:val="24"/>
              </w:rPr>
              <w:t>）</w:t>
            </w:r>
          </w:p>
        </w:tc>
        <w:tc>
          <w:tcPr>
            <w:tcW w:w="11199" w:type="dxa"/>
            <w:tcBorders>
              <w:bottom w:val="single" w:sz="4" w:space="0" w:color="auto"/>
              <w:tl2br w:val="nil"/>
              <w:tr2bl w:val="nil"/>
            </w:tcBorders>
            <w:vAlign w:val="center"/>
          </w:tcPr>
          <w:p w14:paraId="34040CFB" w14:textId="77777777" w:rsidR="000723EC" w:rsidRDefault="000723EC" w:rsidP="00B46160">
            <w:pPr>
              <w:widowControl/>
              <w:tabs>
                <w:tab w:val="left" w:pos="10561"/>
              </w:tabs>
              <w:jc w:val="left"/>
              <w:rPr>
                <w:rFonts w:ascii="仿宋_GB2312" w:hAnsi="宋体" w:cs="宋体"/>
                <w:color w:val="000000"/>
                <w:kern w:val="0"/>
                <w:sz w:val="24"/>
              </w:rPr>
            </w:pPr>
            <w:r>
              <w:rPr>
                <w:rFonts w:ascii="仿宋_GB2312" w:hAnsi="宋体" w:cs="宋体" w:hint="eastAsia"/>
                <w:color w:val="000000"/>
                <w:kern w:val="0"/>
                <w:sz w:val="24"/>
              </w:rPr>
              <w:t>接受国家组织的基地评估，初次评估结果，优秀得</w:t>
            </w:r>
            <w:r>
              <w:rPr>
                <w:rFonts w:ascii="仿宋_GB2312" w:hAnsi="宋体" w:cs="宋体"/>
                <w:color w:val="000000"/>
                <w:kern w:val="0"/>
                <w:sz w:val="24"/>
              </w:rPr>
              <w:t>8</w:t>
            </w:r>
            <w:r>
              <w:rPr>
                <w:rFonts w:ascii="仿宋_GB2312" w:hAnsi="宋体" w:cs="宋体" w:hint="eastAsia"/>
                <w:color w:val="000000"/>
                <w:kern w:val="0"/>
                <w:sz w:val="24"/>
              </w:rPr>
              <w:t>分；合格得</w:t>
            </w:r>
            <w:r>
              <w:rPr>
                <w:rFonts w:ascii="仿宋_GB2312" w:hAnsi="宋体" w:cs="宋体"/>
                <w:color w:val="000000"/>
                <w:kern w:val="0"/>
                <w:sz w:val="24"/>
              </w:rPr>
              <w:t>4</w:t>
            </w:r>
            <w:r>
              <w:rPr>
                <w:rFonts w:ascii="仿宋_GB2312" w:hAnsi="宋体" w:cs="宋体" w:hint="eastAsia"/>
                <w:color w:val="000000"/>
                <w:kern w:val="0"/>
                <w:sz w:val="24"/>
              </w:rPr>
              <w:t>分；其他结果不得分。</w:t>
            </w:r>
          </w:p>
        </w:tc>
        <w:tc>
          <w:tcPr>
            <w:tcW w:w="850" w:type="dxa"/>
            <w:tcBorders>
              <w:bottom w:val="single" w:sz="4" w:space="0" w:color="auto"/>
              <w:tl2br w:val="nil"/>
              <w:tr2bl w:val="nil"/>
            </w:tcBorders>
            <w:vAlign w:val="center"/>
          </w:tcPr>
          <w:p w14:paraId="1A72CDC8"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8</w:t>
            </w:r>
          </w:p>
        </w:tc>
        <w:tc>
          <w:tcPr>
            <w:tcW w:w="992" w:type="dxa"/>
            <w:tcBorders>
              <w:bottom w:val="single" w:sz="4" w:space="0" w:color="auto"/>
              <w:tl2br w:val="nil"/>
              <w:tr2bl w:val="nil"/>
            </w:tcBorders>
            <w:vAlign w:val="center"/>
          </w:tcPr>
          <w:p w14:paraId="414D27E8"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r w:rsidR="000723EC" w14:paraId="67310E47" w14:textId="77777777" w:rsidTr="00B46160">
        <w:trPr>
          <w:trHeight w:val="837"/>
        </w:trPr>
        <w:tc>
          <w:tcPr>
            <w:tcW w:w="1418" w:type="dxa"/>
            <w:vMerge/>
            <w:tcBorders>
              <w:tl2br w:val="nil"/>
              <w:tr2bl w:val="nil"/>
            </w:tcBorders>
            <w:vAlign w:val="center"/>
          </w:tcPr>
          <w:p w14:paraId="5E5C1C86" w14:textId="77777777" w:rsidR="000723EC" w:rsidRDefault="000723EC" w:rsidP="00B46160">
            <w:pPr>
              <w:widowControl/>
              <w:jc w:val="center"/>
              <w:rPr>
                <w:rFonts w:ascii="仿宋_GB2312" w:hAnsi="宋体" w:cs="宋体"/>
                <w:color w:val="000000"/>
                <w:kern w:val="0"/>
                <w:sz w:val="24"/>
              </w:rPr>
            </w:pPr>
          </w:p>
        </w:tc>
        <w:tc>
          <w:tcPr>
            <w:tcW w:w="11199" w:type="dxa"/>
            <w:tcBorders>
              <w:top w:val="single" w:sz="4" w:space="0" w:color="auto"/>
              <w:tl2br w:val="nil"/>
              <w:tr2bl w:val="nil"/>
            </w:tcBorders>
            <w:vAlign w:val="center"/>
          </w:tcPr>
          <w:p w14:paraId="0EBF1CC5" w14:textId="77777777" w:rsidR="000723EC" w:rsidRDefault="000723EC" w:rsidP="00B46160">
            <w:pPr>
              <w:jc w:val="left"/>
              <w:rPr>
                <w:rFonts w:ascii="仿宋_GB2312" w:hAnsi="宋体" w:cs="宋体"/>
                <w:kern w:val="0"/>
                <w:sz w:val="24"/>
              </w:rPr>
            </w:pPr>
            <w:r>
              <w:rPr>
                <w:rFonts w:ascii="仿宋_GB2312" w:hAnsi="宋体" w:cs="宋体" w:hint="eastAsia"/>
                <w:kern w:val="0"/>
                <w:sz w:val="24"/>
              </w:rPr>
              <w:t>近2年，培训对象（</w:t>
            </w:r>
            <w:proofErr w:type="gramStart"/>
            <w:r>
              <w:rPr>
                <w:rFonts w:ascii="仿宋_GB2312" w:hAnsi="宋体" w:cs="宋体" w:hint="eastAsia"/>
                <w:kern w:val="0"/>
                <w:sz w:val="24"/>
              </w:rPr>
              <w:t>不含</w:t>
            </w:r>
            <w:r>
              <w:rPr>
                <w:rFonts w:ascii="仿宋_GB2312" w:hAnsi="宋体" w:cs="宋体"/>
                <w:kern w:val="0"/>
                <w:sz w:val="24"/>
              </w:rPr>
              <w:t>援疆援藏</w:t>
            </w:r>
            <w:proofErr w:type="gramEnd"/>
            <w:r>
              <w:rPr>
                <w:rFonts w:ascii="仿宋_GB2312" w:hAnsi="宋体" w:cs="宋体"/>
                <w:kern w:val="0"/>
                <w:sz w:val="24"/>
              </w:rPr>
              <w:t>培训</w:t>
            </w:r>
            <w:r>
              <w:rPr>
                <w:rFonts w:ascii="仿宋_GB2312" w:hAnsi="宋体" w:cs="宋体" w:hint="eastAsia"/>
                <w:kern w:val="0"/>
                <w:sz w:val="24"/>
              </w:rPr>
              <w:t>对象）首次参加</w:t>
            </w:r>
            <w:proofErr w:type="gramStart"/>
            <w:r>
              <w:rPr>
                <w:rFonts w:ascii="仿宋_GB2312" w:hAnsi="宋体" w:cs="宋体" w:hint="eastAsia"/>
                <w:kern w:val="0"/>
                <w:sz w:val="24"/>
              </w:rPr>
              <w:t>规</w:t>
            </w:r>
            <w:proofErr w:type="gramEnd"/>
            <w:r>
              <w:rPr>
                <w:rFonts w:ascii="仿宋_GB2312" w:hAnsi="宋体" w:cs="宋体" w:hint="eastAsia"/>
                <w:kern w:val="0"/>
                <w:sz w:val="24"/>
              </w:rPr>
              <w:t>培结业理论考核通过率位于全国前列，年度通过率位于前</w:t>
            </w:r>
            <w:r>
              <w:rPr>
                <w:rFonts w:ascii="仿宋_GB2312" w:hAnsi="宋体" w:cs="宋体"/>
                <w:kern w:val="0"/>
                <w:sz w:val="24"/>
              </w:rPr>
              <w:t>5</w:t>
            </w:r>
            <w:r>
              <w:rPr>
                <w:rFonts w:ascii="仿宋_GB2312" w:hAnsi="宋体" w:cs="宋体" w:hint="eastAsia"/>
                <w:kern w:val="0"/>
                <w:sz w:val="24"/>
              </w:rPr>
              <w:t>%（含5%，下同），每次得</w:t>
            </w:r>
            <w:r>
              <w:rPr>
                <w:rFonts w:ascii="仿宋_GB2312" w:hAnsi="宋体" w:cs="宋体"/>
                <w:kern w:val="0"/>
                <w:sz w:val="24"/>
              </w:rPr>
              <w:t>7.5</w:t>
            </w:r>
            <w:r>
              <w:rPr>
                <w:rFonts w:ascii="仿宋_GB2312" w:hAnsi="宋体" w:cs="宋体" w:hint="eastAsia"/>
                <w:kern w:val="0"/>
                <w:sz w:val="24"/>
              </w:rPr>
              <w:t>分；位于前10%，每次得</w:t>
            </w:r>
            <w:r>
              <w:rPr>
                <w:rFonts w:ascii="仿宋_GB2312" w:hAnsi="宋体" w:cs="宋体"/>
                <w:kern w:val="0"/>
                <w:sz w:val="24"/>
              </w:rPr>
              <w:t>6</w:t>
            </w:r>
            <w:r>
              <w:rPr>
                <w:rFonts w:ascii="仿宋_GB2312" w:hAnsi="宋体" w:cs="宋体" w:hint="eastAsia"/>
                <w:kern w:val="0"/>
                <w:sz w:val="24"/>
              </w:rPr>
              <w:t>分；位于前15%，每次得</w:t>
            </w:r>
            <w:r>
              <w:rPr>
                <w:rFonts w:ascii="仿宋_GB2312" w:hAnsi="宋体" w:cs="宋体"/>
                <w:kern w:val="0"/>
                <w:sz w:val="24"/>
              </w:rPr>
              <w:t>4.5</w:t>
            </w:r>
            <w:r>
              <w:rPr>
                <w:rFonts w:ascii="仿宋_GB2312" w:hAnsi="宋体" w:cs="宋体" w:hint="eastAsia"/>
                <w:kern w:val="0"/>
                <w:sz w:val="24"/>
              </w:rPr>
              <w:t>分；位于前20%，每次得</w:t>
            </w:r>
            <w:r>
              <w:rPr>
                <w:rFonts w:ascii="仿宋_GB2312" w:hAnsi="宋体" w:cs="宋体"/>
                <w:kern w:val="0"/>
                <w:sz w:val="24"/>
              </w:rPr>
              <w:t>3</w:t>
            </w:r>
            <w:r>
              <w:rPr>
                <w:rFonts w:ascii="仿宋_GB2312" w:hAnsi="宋体" w:cs="宋体" w:hint="eastAsia"/>
                <w:kern w:val="0"/>
                <w:sz w:val="24"/>
              </w:rPr>
              <w:t>分；位于前25%，每次得</w:t>
            </w:r>
            <w:r>
              <w:rPr>
                <w:rFonts w:ascii="仿宋_GB2312" w:hAnsi="宋体" w:cs="宋体"/>
                <w:kern w:val="0"/>
                <w:sz w:val="24"/>
              </w:rPr>
              <w:t>1.5</w:t>
            </w:r>
            <w:r>
              <w:rPr>
                <w:rFonts w:ascii="仿宋_GB2312" w:hAnsi="宋体" w:cs="宋体" w:hint="eastAsia"/>
                <w:kern w:val="0"/>
                <w:sz w:val="24"/>
              </w:rPr>
              <w:t xml:space="preserve">分。 </w:t>
            </w:r>
          </w:p>
        </w:tc>
        <w:tc>
          <w:tcPr>
            <w:tcW w:w="850" w:type="dxa"/>
            <w:tcBorders>
              <w:top w:val="single" w:sz="4" w:space="0" w:color="auto"/>
              <w:tl2br w:val="nil"/>
              <w:tr2bl w:val="nil"/>
            </w:tcBorders>
            <w:vAlign w:val="center"/>
          </w:tcPr>
          <w:p w14:paraId="54BF6E1C" w14:textId="77777777" w:rsidR="000723EC" w:rsidRDefault="000723EC" w:rsidP="00B46160">
            <w:pPr>
              <w:jc w:val="center"/>
              <w:rPr>
                <w:rFonts w:ascii="仿宋_GB2312" w:hAnsi="宋体" w:cs="宋体"/>
                <w:color w:val="000000"/>
                <w:kern w:val="0"/>
                <w:sz w:val="24"/>
              </w:rPr>
            </w:pPr>
            <w:r>
              <w:rPr>
                <w:rFonts w:ascii="仿宋_GB2312" w:hAnsi="宋体" w:cs="宋体"/>
                <w:color w:val="000000"/>
                <w:kern w:val="0"/>
                <w:sz w:val="24"/>
              </w:rPr>
              <w:t>15</w:t>
            </w:r>
          </w:p>
        </w:tc>
        <w:tc>
          <w:tcPr>
            <w:tcW w:w="992" w:type="dxa"/>
            <w:tcBorders>
              <w:top w:val="single" w:sz="4" w:space="0" w:color="auto"/>
              <w:tl2br w:val="nil"/>
              <w:tr2bl w:val="nil"/>
            </w:tcBorders>
            <w:vAlign w:val="center"/>
          </w:tcPr>
          <w:p w14:paraId="4EEFF905" w14:textId="77777777" w:rsidR="000723EC" w:rsidRDefault="000723EC" w:rsidP="00B46160">
            <w:pPr>
              <w:jc w:val="center"/>
              <w:rPr>
                <w:rFonts w:ascii="仿宋_GB2312" w:hAnsi="宋体" w:cs="宋体"/>
                <w:color w:val="000000"/>
                <w:kern w:val="0"/>
                <w:sz w:val="24"/>
              </w:rPr>
            </w:pPr>
          </w:p>
        </w:tc>
      </w:tr>
      <w:tr w:rsidR="000723EC" w14:paraId="20BA9802" w14:textId="77777777" w:rsidTr="00B46160">
        <w:trPr>
          <w:trHeight w:val="580"/>
        </w:trPr>
        <w:tc>
          <w:tcPr>
            <w:tcW w:w="1418" w:type="dxa"/>
            <w:vMerge/>
            <w:tcBorders>
              <w:tl2br w:val="nil"/>
              <w:tr2bl w:val="nil"/>
            </w:tcBorders>
            <w:vAlign w:val="center"/>
          </w:tcPr>
          <w:p w14:paraId="5FFDB559" w14:textId="77777777" w:rsidR="000723EC" w:rsidRDefault="000723EC" w:rsidP="00B46160">
            <w:pPr>
              <w:widowControl/>
              <w:jc w:val="left"/>
              <w:rPr>
                <w:rFonts w:ascii="仿宋_GB2312" w:hAnsi="宋体" w:cs="宋体"/>
                <w:color w:val="000000"/>
                <w:kern w:val="0"/>
                <w:sz w:val="24"/>
              </w:rPr>
            </w:pPr>
          </w:p>
        </w:tc>
        <w:tc>
          <w:tcPr>
            <w:tcW w:w="11199" w:type="dxa"/>
            <w:tcBorders>
              <w:bottom w:val="single" w:sz="4" w:space="0" w:color="auto"/>
              <w:tl2br w:val="nil"/>
              <w:tr2bl w:val="nil"/>
            </w:tcBorders>
            <w:vAlign w:val="center"/>
          </w:tcPr>
          <w:p w14:paraId="23230554" w14:textId="77777777" w:rsidR="000723EC" w:rsidRDefault="000723EC" w:rsidP="00B46160">
            <w:pPr>
              <w:jc w:val="left"/>
              <w:rPr>
                <w:rFonts w:ascii="仿宋_GB2312" w:hAnsi="宋体" w:cs="宋体"/>
                <w:color w:val="000000"/>
                <w:kern w:val="0"/>
                <w:sz w:val="24"/>
              </w:rPr>
            </w:pPr>
            <w:r>
              <w:rPr>
                <w:rFonts w:ascii="仿宋_GB2312" w:hAnsi="宋体" w:cs="宋体" w:hint="eastAsia"/>
                <w:color w:val="000000"/>
                <w:kern w:val="0"/>
                <w:sz w:val="24"/>
              </w:rPr>
              <w:t>培训对象参加2020年度业务水平测试平均成绩位于全国前列,成绩位于前</w:t>
            </w:r>
            <w:r>
              <w:rPr>
                <w:rFonts w:ascii="仿宋_GB2312" w:hAnsi="宋体" w:cs="宋体"/>
                <w:color w:val="000000"/>
                <w:kern w:val="0"/>
                <w:sz w:val="24"/>
              </w:rPr>
              <w:t>5%</w:t>
            </w:r>
            <w:r>
              <w:rPr>
                <w:rFonts w:ascii="仿宋_GB2312" w:hAnsi="宋体" w:cs="宋体" w:hint="eastAsia"/>
                <w:color w:val="000000"/>
                <w:kern w:val="0"/>
                <w:sz w:val="24"/>
              </w:rPr>
              <w:t>，得</w:t>
            </w:r>
            <w:r>
              <w:rPr>
                <w:rFonts w:ascii="仿宋_GB2312" w:hAnsi="宋体" w:cs="宋体"/>
                <w:color w:val="000000"/>
                <w:kern w:val="0"/>
                <w:sz w:val="24"/>
              </w:rPr>
              <w:t>5</w:t>
            </w:r>
            <w:r>
              <w:rPr>
                <w:rFonts w:ascii="仿宋_GB2312" w:hAnsi="宋体" w:cs="宋体" w:hint="eastAsia"/>
                <w:color w:val="000000"/>
                <w:kern w:val="0"/>
                <w:sz w:val="24"/>
              </w:rPr>
              <w:t>分</w:t>
            </w:r>
            <w:r>
              <w:rPr>
                <w:rFonts w:ascii="仿宋_GB2312" w:hAnsi="宋体" w:cs="宋体"/>
                <w:color w:val="000000"/>
                <w:kern w:val="0"/>
                <w:sz w:val="24"/>
              </w:rPr>
              <w:t>；</w:t>
            </w:r>
            <w:r>
              <w:rPr>
                <w:rFonts w:ascii="仿宋_GB2312" w:hAnsi="宋体" w:cs="宋体" w:hint="eastAsia"/>
                <w:color w:val="000000"/>
                <w:kern w:val="0"/>
                <w:sz w:val="24"/>
              </w:rPr>
              <w:t>位于前</w:t>
            </w:r>
            <w:r>
              <w:rPr>
                <w:rFonts w:ascii="仿宋_GB2312" w:hAnsi="宋体" w:cs="宋体"/>
                <w:color w:val="000000"/>
                <w:kern w:val="0"/>
                <w:sz w:val="24"/>
              </w:rPr>
              <w:t>10%</w:t>
            </w:r>
            <w:r>
              <w:rPr>
                <w:rFonts w:ascii="仿宋_GB2312" w:hAnsi="宋体" w:cs="宋体" w:hint="eastAsia"/>
                <w:color w:val="000000"/>
                <w:kern w:val="0"/>
                <w:sz w:val="24"/>
              </w:rPr>
              <w:t>，得</w:t>
            </w:r>
            <w:r>
              <w:rPr>
                <w:rFonts w:ascii="仿宋_GB2312" w:hAnsi="宋体" w:cs="宋体"/>
                <w:color w:val="000000"/>
                <w:kern w:val="0"/>
                <w:sz w:val="24"/>
              </w:rPr>
              <w:t>4</w:t>
            </w:r>
            <w:r>
              <w:rPr>
                <w:rFonts w:ascii="仿宋_GB2312" w:hAnsi="宋体" w:cs="宋体" w:hint="eastAsia"/>
                <w:color w:val="000000"/>
                <w:kern w:val="0"/>
                <w:sz w:val="24"/>
              </w:rPr>
              <w:t>分；位于前</w:t>
            </w:r>
            <w:r>
              <w:rPr>
                <w:rFonts w:ascii="仿宋_GB2312" w:hAnsi="宋体" w:cs="宋体"/>
                <w:color w:val="000000"/>
                <w:kern w:val="0"/>
                <w:sz w:val="24"/>
              </w:rPr>
              <w:t>15%</w:t>
            </w:r>
            <w:r>
              <w:rPr>
                <w:rFonts w:ascii="仿宋_GB2312" w:hAnsi="宋体" w:cs="宋体" w:hint="eastAsia"/>
                <w:color w:val="000000"/>
                <w:kern w:val="0"/>
                <w:sz w:val="24"/>
              </w:rPr>
              <w:t>，得</w:t>
            </w:r>
            <w:r>
              <w:rPr>
                <w:rFonts w:ascii="仿宋_GB2312" w:hAnsi="宋体" w:cs="宋体"/>
                <w:color w:val="000000"/>
                <w:kern w:val="0"/>
                <w:sz w:val="24"/>
              </w:rPr>
              <w:t>3</w:t>
            </w:r>
            <w:r>
              <w:rPr>
                <w:rFonts w:ascii="仿宋_GB2312" w:hAnsi="宋体" w:cs="宋体" w:hint="eastAsia"/>
                <w:color w:val="000000"/>
                <w:kern w:val="0"/>
                <w:sz w:val="24"/>
              </w:rPr>
              <w:t>分；位于前</w:t>
            </w:r>
            <w:r>
              <w:rPr>
                <w:rFonts w:ascii="仿宋_GB2312" w:hAnsi="宋体" w:cs="宋体"/>
                <w:color w:val="000000"/>
                <w:kern w:val="0"/>
                <w:sz w:val="24"/>
              </w:rPr>
              <w:t>2</w:t>
            </w:r>
            <w:r>
              <w:rPr>
                <w:rFonts w:ascii="仿宋_GB2312" w:hAnsi="宋体" w:cs="宋体" w:hint="eastAsia"/>
                <w:color w:val="000000"/>
                <w:kern w:val="0"/>
                <w:sz w:val="24"/>
              </w:rPr>
              <w:t>0%，得</w:t>
            </w:r>
            <w:r>
              <w:rPr>
                <w:rFonts w:ascii="仿宋_GB2312" w:hAnsi="宋体" w:cs="宋体"/>
                <w:color w:val="000000"/>
                <w:kern w:val="0"/>
                <w:sz w:val="24"/>
              </w:rPr>
              <w:t>2</w:t>
            </w:r>
            <w:r>
              <w:rPr>
                <w:rFonts w:ascii="仿宋_GB2312" w:hAnsi="宋体" w:cs="宋体" w:hint="eastAsia"/>
                <w:color w:val="000000"/>
                <w:kern w:val="0"/>
                <w:sz w:val="24"/>
              </w:rPr>
              <w:t>分；位于前</w:t>
            </w:r>
            <w:r>
              <w:rPr>
                <w:rFonts w:ascii="仿宋_GB2312" w:hAnsi="宋体" w:cs="宋体"/>
                <w:color w:val="000000"/>
                <w:kern w:val="0"/>
                <w:sz w:val="24"/>
              </w:rPr>
              <w:t>25%</w:t>
            </w:r>
            <w:r>
              <w:rPr>
                <w:rFonts w:ascii="仿宋_GB2312" w:hAnsi="宋体" w:cs="宋体" w:hint="eastAsia"/>
                <w:color w:val="000000"/>
                <w:kern w:val="0"/>
                <w:sz w:val="24"/>
              </w:rPr>
              <w:t>，得</w:t>
            </w:r>
            <w:r>
              <w:rPr>
                <w:rFonts w:ascii="仿宋_GB2312" w:hAnsi="宋体" w:cs="宋体"/>
                <w:color w:val="000000"/>
                <w:kern w:val="0"/>
                <w:sz w:val="24"/>
              </w:rPr>
              <w:t>1</w:t>
            </w:r>
            <w:r>
              <w:rPr>
                <w:rFonts w:ascii="仿宋_GB2312" w:hAnsi="宋体" w:cs="宋体" w:hint="eastAsia"/>
                <w:color w:val="000000"/>
                <w:kern w:val="0"/>
                <w:sz w:val="24"/>
              </w:rPr>
              <w:t>分。</w:t>
            </w:r>
          </w:p>
        </w:tc>
        <w:tc>
          <w:tcPr>
            <w:tcW w:w="850" w:type="dxa"/>
            <w:tcBorders>
              <w:bottom w:val="single" w:sz="4" w:space="0" w:color="auto"/>
              <w:tl2br w:val="nil"/>
              <w:tr2bl w:val="nil"/>
            </w:tcBorders>
            <w:vAlign w:val="center"/>
          </w:tcPr>
          <w:p w14:paraId="119033DF"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5</w:t>
            </w:r>
          </w:p>
        </w:tc>
        <w:tc>
          <w:tcPr>
            <w:tcW w:w="992" w:type="dxa"/>
            <w:tcBorders>
              <w:bottom w:val="single" w:sz="4" w:space="0" w:color="auto"/>
              <w:tl2br w:val="nil"/>
              <w:tr2bl w:val="nil"/>
            </w:tcBorders>
            <w:vAlign w:val="center"/>
          </w:tcPr>
          <w:p w14:paraId="6422A902"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r w:rsidR="000723EC" w14:paraId="486B08B6" w14:textId="77777777" w:rsidTr="00B46160">
        <w:trPr>
          <w:trHeight w:val="824"/>
        </w:trPr>
        <w:tc>
          <w:tcPr>
            <w:tcW w:w="1418" w:type="dxa"/>
            <w:vMerge/>
            <w:tcBorders>
              <w:tl2br w:val="nil"/>
              <w:tr2bl w:val="nil"/>
            </w:tcBorders>
            <w:vAlign w:val="center"/>
          </w:tcPr>
          <w:p w14:paraId="316635E1" w14:textId="77777777" w:rsidR="000723EC" w:rsidRDefault="000723EC" w:rsidP="00B46160">
            <w:pPr>
              <w:widowControl/>
              <w:jc w:val="left"/>
              <w:rPr>
                <w:rFonts w:ascii="仿宋_GB2312" w:hAnsi="宋体" w:cs="宋体"/>
                <w:color w:val="000000"/>
                <w:kern w:val="0"/>
                <w:sz w:val="24"/>
              </w:rPr>
            </w:pPr>
          </w:p>
        </w:tc>
        <w:tc>
          <w:tcPr>
            <w:tcW w:w="11199" w:type="dxa"/>
            <w:tcBorders>
              <w:bottom w:val="single" w:sz="4" w:space="0" w:color="auto"/>
              <w:tl2br w:val="nil"/>
              <w:tr2bl w:val="nil"/>
            </w:tcBorders>
            <w:vAlign w:val="center"/>
          </w:tcPr>
          <w:p w14:paraId="392DD893" w14:textId="77777777" w:rsidR="000723EC" w:rsidRDefault="000723EC" w:rsidP="00B46160">
            <w:pPr>
              <w:jc w:val="left"/>
              <w:rPr>
                <w:rFonts w:ascii="仿宋_GB2312" w:hAnsi="宋体" w:cs="宋体"/>
                <w:kern w:val="0"/>
                <w:sz w:val="24"/>
              </w:rPr>
            </w:pPr>
            <w:r>
              <w:rPr>
                <w:rFonts w:ascii="仿宋_GB2312" w:hAnsi="宋体" w:cs="宋体" w:hint="eastAsia"/>
                <w:color w:val="000000"/>
                <w:kern w:val="0"/>
                <w:sz w:val="24"/>
              </w:rPr>
              <w:t>近2年，该基地建立教学激励机制，将带</w:t>
            </w:r>
            <w:proofErr w:type="gramStart"/>
            <w:r>
              <w:rPr>
                <w:rFonts w:ascii="仿宋_GB2312" w:hAnsi="宋体" w:cs="宋体" w:hint="eastAsia"/>
                <w:color w:val="000000"/>
                <w:kern w:val="0"/>
                <w:sz w:val="24"/>
              </w:rPr>
              <w:t>教老师</w:t>
            </w:r>
            <w:proofErr w:type="gramEnd"/>
            <w:r>
              <w:rPr>
                <w:rFonts w:ascii="仿宋_GB2312" w:hAnsi="宋体" w:cs="宋体" w:hint="eastAsia"/>
                <w:color w:val="000000"/>
                <w:kern w:val="0"/>
                <w:sz w:val="24"/>
              </w:rPr>
              <w:t>教学数量、质量和培训对象满意度作为绩效考核、职称晋升、岗位聘用、导师遴选、评优评先的重要内容，得4分；仅部分挂钩得2分；不挂钩，不得分。</w:t>
            </w:r>
          </w:p>
        </w:tc>
        <w:tc>
          <w:tcPr>
            <w:tcW w:w="850" w:type="dxa"/>
            <w:tcBorders>
              <w:bottom w:val="single" w:sz="4" w:space="0" w:color="auto"/>
              <w:tl2br w:val="nil"/>
              <w:tr2bl w:val="nil"/>
            </w:tcBorders>
            <w:vAlign w:val="center"/>
          </w:tcPr>
          <w:p w14:paraId="2EDA3F18" w14:textId="77777777" w:rsidR="000723EC" w:rsidRDefault="000723EC" w:rsidP="00B46160">
            <w:pPr>
              <w:jc w:val="center"/>
              <w:rPr>
                <w:rFonts w:ascii="仿宋_GB2312" w:hAnsi="宋体" w:cs="宋体"/>
                <w:color w:val="000000"/>
                <w:kern w:val="0"/>
                <w:sz w:val="24"/>
              </w:rPr>
            </w:pPr>
            <w:r>
              <w:rPr>
                <w:rFonts w:ascii="仿宋_GB2312" w:hAnsi="宋体" w:cs="宋体" w:hint="eastAsia"/>
                <w:color w:val="000000"/>
                <w:kern w:val="0"/>
                <w:sz w:val="24"/>
              </w:rPr>
              <w:t>4</w:t>
            </w:r>
          </w:p>
        </w:tc>
        <w:tc>
          <w:tcPr>
            <w:tcW w:w="992" w:type="dxa"/>
            <w:tcBorders>
              <w:bottom w:val="single" w:sz="4" w:space="0" w:color="auto"/>
              <w:tl2br w:val="nil"/>
              <w:tr2bl w:val="nil"/>
            </w:tcBorders>
            <w:vAlign w:val="center"/>
          </w:tcPr>
          <w:p w14:paraId="05B33E55" w14:textId="77777777" w:rsidR="000723EC" w:rsidRDefault="000723EC" w:rsidP="00B46160">
            <w:pPr>
              <w:widowControl/>
              <w:jc w:val="center"/>
              <w:rPr>
                <w:rFonts w:ascii="仿宋_GB2312" w:hAnsi="宋体" w:cs="宋体"/>
                <w:color w:val="000000"/>
                <w:kern w:val="0"/>
                <w:sz w:val="24"/>
              </w:rPr>
            </w:pPr>
          </w:p>
        </w:tc>
      </w:tr>
      <w:tr w:rsidR="000723EC" w14:paraId="4C04E354" w14:textId="77777777" w:rsidTr="00B46160">
        <w:trPr>
          <w:trHeight w:val="426"/>
        </w:trPr>
        <w:tc>
          <w:tcPr>
            <w:tcW w:w="1418" w:type="dxa"/>
            <w:vMerge/>
            <w:tcBorders>
              <w:tl2br w:val="nil"/>
              <w:tr2bl w:val="nil"/>
            </w:tcBorders>
            <w:vAlign w:val="center"/>
          </w:tcPr>
          <w:p w14:paraId="4D3A130C"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47F98089" w14:textId="77777777" w:rsidR="000723EC" w:rsidRDefault="000723EC" w:rsidP="00B46160">
            <w:pPr>
              <w:jc w:val="left"/>
              <w:rPr>
                <w:rFonts w:ascii="仿宋_GB2312" w:hAnsi="宋体" w:cs="宋体"/>
                <w:color w:val="000000"/>
                <w:kern w:val="0"/>
                <w:sz w:val="24"/>
              </w:rPr>
            </w:pPr>
            <w:r>
              <w:rPr>
                <w:rFonts w:ascii="仿宋_GB2312" w:hAnsi="宋体" w:cs="宋体" w:hint="eastAsia"/>
                <w:color w:val="000000"/>
                <w:kern w:val="0"/>
                <w:sz w:val="24"/>
              </w:rPr>
              <w:t>培训基地设立中医全科医学科或教研室，得4分；未</w:t>
            </w:r>
            <w:r>
              <w:rPr>
                <w:rFonts w:ascii="仿宋_GB2312" w:hAnsi="宋体" w:cs="宋体"/>
                <w:color w:val="000000"/>
                <w:kern w:val="0"/>
                <w:sz w:val="24"/>
              </w:rPr>
              <w:t>设立中医全科医学科</w:t>
            </w:r>
            <w:r>
              <w:rPr>
                <w:rFonts w:ascii="仿宋_GB2312" w:hAnsi="宋体" w:cs="宋体" w:hint="eastAsia"/>
                <w:color w:val="000000"/>
                <w:kern w:val="0"/>
                <w:sz w:val="24"/>
              </w:rPr>
              <w:t>或</w:t>
            </w:r>
            <w:r>
              <w:rPr>
                <w:rFonts w:ascii="仿宋_GB2312" w:hAnsi="宋体" w:cs="宋体"/>
                <w:color w:val="000000"/>
                <w:kern w:val="0"/>
                <w:sz w:val="24"/>
              </w:rPr>
              <w:t>教研室，有相关科室承担中医全科教学管理任务，得</w:t>
            </w:r>
            <w:r>
              <w:rPr>
                <w:rFonts w:ascii="仿宋_GB2312" w:hAnsi="宋体" w:cs="宋体" w:hint="eastAsia"/>
                <w:color w:val="000000"/>
                <w:kern w:val="0"/>
                <w:sz w:val="24"/>
              </w:rPr>
              <w:t>2分；</w:t>
            </w:r>
            <w:r>
              <w:rPr>
                <w:rFonts w:ascii="仿宋_GB2312" w:hAnsi="宋体" w:cs="宋体"/>
                <w:color w:val="000000"/>
                <w:kern w:val="0"/>
                <w:sz w:val="24"/>
              </w:rPr>
              <w:t>其他</w:t>
            </w:r>
            <w:r>
              <w:rPr>
                <w:rFonts w:ascii="仿宋_GB2312" w:hAnsi="宋体" w:cs="宋体" w:hint="eastAsia"/>
                <w:color w:val="000000"/>
                <w:kern w:val="0"/>
                <w:sz w:val="24"/>
              </w:rPr>
              <w:t>不得分。</w:t>
            </w:r>
          </w:p>
        </w:tc>
        <w:tc>
          <w:tcPr>
            <w:tcW w:w="850" w:type="dxa"/>
            <w:tcBorders>
              <w:top w:val="single" w:sz="4" w:space="0" w:color="auto"/>
              <w:tl2br w:val="nil"/>
              <w:tr2bl w:val="nil"/>
            </w:tcBorders>
            <w:vAlign w:val="center"/>
          </w:tcPr>
          <w:p w14:paraId="49C4E50E" w14:textId="77777777" w:rsidR="000723EC" w:rsidRDefault="000723EC" w:rsidP="00B46160">
            <w:pPr>
              <w:jc w:val="center"/>
              <w:rPr>
                <w:rFonts w:ascii="仿宋_GB2312" w:hAnsi="宋体" w:cs="宋体"/>
                <w:color w:val="000000"/>
                <w:kern w:val="0"/>
                <w:sz w:val="24"/>
              </w:rPr>
            </w:pPr>
            <w:r>
              <w:rPr>
                <w:rFonts w:ascii="仿宋_GB2312" w:hAnsi="宋体" w:cs="宋体" w:hint="eastAsia"/>
                <w:color w:val="000000"/>
                <w:kern w:val="0"/>
                <w:sz w:val="24"/>
              </w:rPr>
              <w:t>4</w:t>
            </w:r>
          </w:p>
        </w:tc>
        <w:tc>
          <w:tcPr>
            <w:tcW w:w="992" w:type="dxa"/>
            <w:tcBorders>
              <w:top w:val="single" w:sz="4" w:space="0" w:color="auto"/>
              <w:tl2br w:val="nil"/>
              <w:tr2bl w:val="nil"/>
            </w:tcBorders>
            <w:vAlign w:val="center"/>
          </w:tcPr>
          <w:p w14:paraId="21942966" w14:textId="77777777" w:rsidR="000723EC" w:rsidRDefault="000723EC" w:rsidP="00B46160">
            <w:pPr>
              <w:jc w:val="center"/>
              <w:rPr>
                <w:rFonts w:ascii="仿宋_GB2312" w:hAnsi="宋体" w:cs="宋体"/>
                <w:color w:val="000000"/>
                <w:kern w:val="0"/>
                <w:sz w:val="24"/>
              </w:rPr>
            </w:pPr>
          </w:p>
        </w:tc>
      </w:tr>
      <w:tr w:rsidR="000723EC" w14:paraId="5DCD4F8E" w14:textId="77777777" w:rsidTr="00B46160">
        <w:trPr>
          <w:trHeight w:val="426"/>
        </w:trPr>
        <w:tc>
          <w:tcPr>
            <w:tcW w:w="1418" w:type="dxa"/>
            <w:vMerge/>
            <w:tcBorders>
              <w:tl2br w:val="nil"/>
              <w:tr2bl w:val="nil"/>
            </w:tcBorders>
            <w:vAlign w:val="center"/>
          </w:tcPr>
          <w:p w14:paraId="7291ECF9"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633CF607" w14:textId="77777777" w:rsidR="000723EC" w:rsidRDefault="000723EC" w:rsidP="00B46160">
            <w:pPr>
              <w:jc w:val="left"/>
              <w:rPr>
                <w:rFonts w:ascii="仿宋_GB2312" w:hAnsi="宋体" w:cs="宋体"/>
                <w:color w:val="000000"/>
                <w:kern w:val="0"/>
                <w:sz w:val="24"/>
              </w:rPr>
            </w:pPr>
            <w:r>
              <w:rPr>
                <w:rFonts w:ascii="仿宋_GB2312" w:hAnsi="宋体" w:cs="宋体" w:hint="eastAsia"/>
                <w:color w:val="000000"/>
                <w:kern w:val="0"/>
                <w:sz w:val="24"/>
              </w:rPr>
              <w:t>该基地根据</w:t>
            </w:r>
            <w:r>
              <w:rPr>
                <w:rFonts w:ascii="仿宋_GB2312" w:hAnsi="宋体" w:cs="宋体"/>
                <w:color w:val="000000"/>
                <w:kern w:val="0"/>
                <w:sz w:val="24"/>
              </w:rPr>
              <w:t>培训</w:t>
            </w:r>
            <w:r>
              <w:rPr>
                <w:rFonts w:ascii="仿宋_GB2312" w:hAnsi="宋体" w:cs="宋体" w:hint="eastAsia"/>
                <w:color w:val="000000"/>
                <w:kern w:val="0"/>
                <w:sz w:val="24"/>
              </w:rPr>
              <w:t>需求，开设专门教学门诊并能够规范组织培训对象培训，得2分；每开设1个专业得0.2分，2分</w:t>
            </w:r>
            <w:r>
              <w:rPr>
                <w:rFonts w:ascii="仿宋_GB2312" w:hAnsi="宋体" w:cs="宋体"/>
                <w:color w:val="000000"/>
                <w:kern w:val="0"/>
                <w:sz w:val="24"/>
              </w:rPr>
              <w:t>封顶</w:t>
            </w:r>
            <w:r>
              <w:rPr>
                <w:rFonts w:ascii="仿宋_GB2312" w:hAnsi="宋体" w:cs="宋体" w:hint="eastAsia"/>
                <w:color w:val="000000"/>
                <w:kern w:val="0"/>
                <w:sz w:val="24"/>
              </w:rPr>
              <w:t>。</w:t>
            </w:r>
          </w:p>
        </w:tc>
        <w:tc>
          <w:tcPr>
            <w:tcW w:w="850" w:type="dxa"/>
            <w:tcBorders>
              <w:top w:val="single" w:sz="4" w:space="0" w:color="auto"/>
              <w:tl2br w:val="nil"/>
              <w:tr2bl w:val="nil"/>
            </w:tcBorders>
            <w:vAlign w:val="center"/>
          </w:tcPr>
          <w:p w14:paraId="34B76833" w14:textId="77777777" w:rsidR="000723EC" w:rsidRDefault="000723EC" w:rsidP="00B46160">
            <w:pPr>
              <w:jc w:val="center"/>
              <w:rPr>
                <w:rFonts w:ascii="仿宋_GB2312" w:hAnsi="宋体" w:cs="宋体"/>
                <w:color w:val="0000CC"/>
                <w:kern w:val="0"/>
                <w:sz w:val="24"/>
              </w:rPr>
            </w:pPr>
            <w:r>
              <w:rPr>
                <w:rFonts w:ascii="仿宋_GB2312" w:hAnsi="宋体" w:cs="宋体" w:hint="eastAsia"/>
                <w:color w:val="0000CC"/>
                <w:kern w:val="0"/>
                <w:sz w:val="24"/>
              </w:rPr>
              <w:t>4</w:t>
            </w:r>
          </w:p>
        </w:tc>
        <w:tc>
          <w:tcPr>
            <w:tcW w:w="992" w:type="dxa"/>
            <w:tcBorders>
              <w:top w:val="single" w:sz="4" w:space="0" w:color="auto"/>
              <w:tl2br w:val="nil"/>
              <w:tr2bl w:val="nil"/>
            </w:tcBorders>
            <w:vAlign w:val="center"/>
          </w:tcPr>
          <w:p w14:paraId="7B253774" w14:textId="77777777" w:rsidR="000723EC" w:rsidRDefault="000723EC" w:rsidP="00B46160">
            <w:pPr>
              <w:jc w:val="center"/>
              <w:rPr>
                <w:rFonts w:ascii="仿宋_GB2312" w:hAnsi="宋体" w:cs="宋体"/>
                <w:color w:val="000000"/>
                <w:kern w:val="0"/>
                <w:sz w:val="24"/>
              </w:rPr>
            </w:pPr>
          </w:p>
        </w:tc>
      </w:tr>
      <w:tr w:rsidR="000723EC" w14:paraId="4BF8C00F" w14:textId="77777777" w:rsidTr="00B46160">
        <w:trPr>
          <w:trHeight w:val="426"/>
        </w:trPr>
        <w:tc>
          <w:tcPr>
            <w:tcW w:w="1418" w:type="dxa"/>
            <w:vMerge/>
            <w:tcBorders>
              <w:tl2br w:val="nil"/>
              <w:tr2bl w:val="nil"/>
            </w:tcBorders>
            <w:vAlign w:val="center"/>
          </w:tcPr>
          <w:p w14:paraId="2871E283"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340B92F5"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w:t>
            </w:r>
            <w:r>
              <w:rPr>
                <w:rFonts w:ascii="仿宋_GB2312" w:hAnsi="宋体" w:cs="宋体"/>
                <w:kern w:val="0"/>
                <w:sz w:val="24"/>
              </w:rPr>
              <w:t>5</w:t>
            </w:r>
            <w:r>
              <w:rPr>
                <w:rFonts w:ascii="仿宋_GB2312" w:hAnsi="宋体" w:cs="宋体" w:hint="eastAsia"/>
                <w:kern w:val="0"/>
                <w:sz w:val="24"/>
              </w:rPr>
              <w:t>年，对培训对象岗位</w:t>
            </w:r>
            <w:r>
              <w:rPr>
                <w:rFonts w:ascii="仿宋_GB2312" w:hAnsi="宋体" w:cs="宋体"/>
                <w:kern w:val="0"/>
                <w:sz w:val="24"/>
              </w:rPr>
              <w:t>胜任力和执业状态进行跟踪研究并有研究成果公开发表的，得</w:t>
            </w:r>
            <w:r>
              <w:rPr>
                <w:rFonts w:ascii="仿宋_GB2312" w:hAnsi="宋体" w:cs="宋体" w:hint="eastAsia"/>
                <w:kern w:val="0"/>
                <w:sz w:val="24"/>
              </w:rPr>
              <w:t>2分</w:t>
            </w:r>
            <w:r>
              <w:rPr>
                <w:rFonts w:ascii="仿宋_GB2312" w:hAnsi="宋体" w:cs="宋体"/>
                <w:kern w:val="0"/>
                <w:sz w:val="24"/>
              </w:rPr>
              <w:t>；研究成果中包含用人单位对</w:t>
            </w:r>
            <w:proofErr w:type="gramStart"/>
            <w:r>
              <w:rPr>
                <w:rFonts w:ascii="仿宋_GB2312" w:hAnsi="宋体" w:cs="宋体" w:hint="eastAsia"/>
                <w:kern w:val="0"/>
                <w:sz w:val="24"/>
              </w:rPr>
              <w:t>本基地</w:t>
            </w:r>
            <w:proofErr w:type="gramEnd"/>
            <w:r>
              <w:rPr>
                <w:rFonts w:ascii="仿宋_GB2312" w:hAnsi="宋体" w:cs="宋体"/>
                <w:kern w:val="0"/>
                <w:sz w:val="24"/>
              </w:rPr>
              <w:t>培训的培训对象胜任</w:t>
            </w:r>
            <w:proofErr w:type="gramStart"/>
            <w:r>
              <w:rPr>
                <w:rFonts w:ascii="仿宋_GB2312" w:hAnsi="宋体" w:cs="宋体"/>
                <w:kern w:val="0"/>
                <w:sz w:val="24"/>
              </w:rPr>
              <w:t>力满意</w:t>
            </w:r>
            <w:proofErr w:type="gramEnd"/>
            <w:r>
              <w:rPr>
                <w:rFonts w:ascii="仿宋_GB2312" w:hAnsi="宋体" w:cs="宋体"/>
                <w:kern w:val="0"/>
                <w:sz w:val="24"/>
              </w:rPr>
              <w:t>度调查，</w:t>
            </w:r>
            <w:proofErr w:type="gramStart"/>
            <w:r>
              <w:rPr>
                <w:rFonts w:ascii="仿宋_GB2312" w:hAnsi="宋体" w:cs="宋体" w:hint="eastAsia"/>
                <w:kern w:val="0"/>
                <w:sz w:val="24"/>
              </w:rPr>
              <w:t>且</w:t>
            </w:r>
            <w:r>
              <w:rPr>
                <w:rFonts w:ascii="仿宋_GB2312" w:hAnsi="宋体" w:cs="宋体"/>
                <w:kern w:val="0"/>
                <w:sz w:val="24"/>
              </w:rPr>
              <w:t>满意</w:t>
            </w:r>
            <w:proofErr w:type="gramEnd"/>
            <w:r>
              <w:rPr>
                <w:rFonts w:ascii="仿宋_GB2312" w:hAnsi="宋体" w:cs="宋体"/>
                <w:kern w:val="0"/>
                <w:sz w:val="24"/>
              </w:rPr>
              <w:t>度</w:t>
            </w:r>
            <w:r>
              <w:rPr>
                <w:rFonts w:ascii="仿宋_GB2312" w:hAnsi="宋体" w:cs="宋体"/>
                <w:kern w:val="0"/>
                <w:sz w:val="24"/>
              </w:rPr>
              <w:t>≥</w:t>
            </w:r>
            <w:r>
              <w:rPr>
                <w:rFonts w:ascii="仿宋_GB2312" w:hAnsi="宋体" w:cs="宋体"/>
                <w:kern w:val="0"/>
                <w:sz w:val="24"/>
              </w:rPr>
              <w:t>90%，得</w:t>
            </w:r>
            <w:r>
              <w:rPr>
                <w:rFonts w:ascii="仿宋_GB2312" w:hAnsi="宋体" w:cs="宋体" w:hint="eastAsia"/>
                <w:kern w:val="0"/>
                <w:sz w:val="24"/>
              </w:rPr>
              <w:t>1分</w:t>
            </w:r>
            <w:r>
              <w:rPr>
                <w:rFonts w:ascii="仿宋_GB2312" w:hAnsi="宋体" w:cs="宋体"/>
                <w:kern w:val="0"/>
                <w:sz w:val="24"/>
              </w:rPr>
              <w:t>。</w:t>
            </w:r>
          </w:p>
        </w:tc>
        <w:tc>
          <w:tcPr>
            <w:tcW w:w="850" w:type="dxa"/>
            <w:tcBorders>
              <w:top w:val="single" w:sz="4" w:space="0" w:color="auto"/>
              <w:tl2br w:val="nil"/>
              <w:tr2bl w:val="nil"/>
            </w:tcBorders>
            <w:vAlign w:val="center"/>
          </w:tcPr>
          <w:p w14:paraId="3B1192E7" w14:textId="77777777" w:rsidR="000723EC" w:rsidRDefault="000723EC" w:rsidP="00B46160">
            <w:pPr>
              <w:widowControl/>
              <w:jc w:val="center"/>
              <w:rPr>
                <w:rFonts w:ascii="仿宋_GB2312" w:hAnsi="宋体" w:cs="宋体"/>
                <w:kern w:val="0"/>
                <w:sz w:val="24"/>
              </w:rPr>
            </w:pPr>
            <w:r>
              <w:rPr>
                <w:rFonts w:ascii="仿宋_GB2312" w:hAnsi="宋体" w:cs="宋体"/>
                <w:kern w:val="0"/>
                <w:sz w:val="24"/>
              </w:rPr>
              <w:t>3</w:t>
            </w:r>
          </w:p>
        </w:tc>
        <w:tc>
          <w:tcPr>
            <w:tcW w:w="992" w:type="dxa"/>
            <w:tcBorders>
              <w:top w:val="single" w:sz="4" w:space="0" w:color="auto"/>
              <w:tl2br w:val="nil"/>
              <w:tr2bl w:val="nil"/>
            </w:tcBorders>
            <w:vAlign w:val="center"/>
          </w:tcPr>
          <w:p w14:paraId="2C3D6FDA" w14:textId="77777777" w:rsidR="000723EC" w:rsidRDefault="000723EC" w:rsidP="00B46160">
            <w:pPr>
              <w:jc w:val="center"/>
              <w:rPr>
                <w:rFonts w:ascii="仿宋_GB2312" w:hAnsi="宋体" w:cs="宋体"/>
                <w:color w:val="000000"/>
                <w:kern w:val="0"/>
                <w:sz w:val="24"/>
              </w:rPr>
            </w:pPr>
          </w:p>
        </w:tc>
      </w:tr>
      <w:tr w:rsidR="000723EC" w14:paraId="10ACEF47" w14:textId="77777777" w:rsidTr="00B46160">
        <w:trPr>
          <w:trHeight w:val="426"/>
        </w:trPr>
        <w:tc>
          <w:tcPr>
            <w:tcW w:w="1418" w:type="dxa"/>
            <w:vMerge/>
            <w:tcBorders>
              <w:tl2br w:val="nil"/>
              <w:tr2bl w:val="nil"/>
            </w:tcBorders>
            <w:vAlign w:val="center"/>
          </w:tcPr>
          <w:p w14:paraId="20ECCC54"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376773EE"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近5年，该基地有培训对象以同等学力申请并获得硕士专业学位，得2分；每人次额外加</w:t>
            </w:r>
            <w:r>
              <w:rPr>
                <w:rFonts w:ascii="仿宋_GB2312" w:hAnsi="宋体" w:cs="宋体"/>
                <w:kern w:val="0"/>
                <w:sz w:val="24"/>
              </w:rPr>
              <w:t>0.</w:t>
            </w:r>
            <w:r>
              <w:rPr>
                <w:rFonts w:ascii="仿宋_GB2312" w:hAnsi="宋体" w:cs="宋体" w:hint="eastAsia"/>
                <w:kern w:val="0"/>
                <w:sz w:val="24"/>
              </w:rPr>
              <w:t>1分。</w:t>
            </w:r>
            <w:r>
              <w:rPr>
                <w:rFonts w:ascii="仿宋_GB2312" w:hAnsi="宋体" w:cs="宋体"/>
                <w:kern w:val="0"/>
                <w:sz w:val="24"/>
              </w:rPr>
              <w:t>合计</w:t>
            </w:r>
            <w:r>
              <w:rPr>
                <w:rFonts w:ascii="仿宋_GB2312" w:hAnsi="宋体" w:cs="宋体" w:hint="eastAsia"/>
                <w:kern w:val="0"/>
                <w:sz w:val="24"/>
              </w:rPr>
              <w:t>3分</w:t>
            </w:r>
            <w:r>
              <w:rPr>
                <w:rFonts w:ascii="仿宋_GB2312" w:hAnsi="宋体" w:cs="宋体"/>
                <w:color w:val="000000"/>
                <w:kern w:val="0"/>
                <w:sz w:val="24"/>
              </w:rPr>
              <w:t>封顶</w:t>
            </w:r>
            <w:r>
              <w:rPr>
                <w:rFonts w:ascii="仿宋_GB2312" w:hAnsi="宋体" w:cs="宋体" w:hint="eastAsia"/>
                <w:kern w:val="0"/>
                <w:sz w:val="24"/>
              </w:rPr>
              <w:t>。</w:t>
            </w:r>
          </w:p>
        </w:tc>
        <w:tc>
          <w:tcPr>
            <w:tcW w:w="850" w:type="dxa"/>
            <w:tcBorders>
              <w:top w:val="single" w:sz="4" w:space="0" w:color="auto"/>
              <w:tl2br w:val="nil"/>
              <w:tr2bl w:val="nil"/>
            </w:tcBorders>
            <w:vAlign w:val="center"/>
          </w:tcPr>
          <w:p w14:paraId="16D73AE5"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3</w:t>
            </w:r>
          </w:p>
        </w:tc>
        <w:tc>
          <w:tcPr>
            <w:tcW w:w="992" w:type="dxa"/>
            <w:tcBorders>
              <w:top w:val="single" w:sz="4" w:space="0" w:color="auto"/>
              <w:tl2br w:val="nil"/>
              <w:tr2bl w:val="nil"/>
            </w:tcBorders>
            <w:vAlign w:val="center"/>
          </w:tcPr>
          <w:p w14:paraId="59FB16F7"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r w:rsidR="000723EC" w14:paraId="1FB8FA6D" w14:textId="77777777" w:rsidTr="00B46160">
        <w:trPr>
          <w:trHeight w:val="426"/>
        </w:trPr>
        <w:tc>
          <w:tcPr>
            <w:tcW w:w="1418" w:type="dxa"/>
            <w:vMerge/>
            <w:tcBorders>
              <w:tl2br w:val="nil"/>
              <w:tr2bl w:val="nil"/>
            </w:tcBorders>
            <w:vAlign w:val="center"/>
          </w:tcPr>
          <w:p w14:paraId="55643FB2"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01EC85C1"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近</w:t>
            </w:r>
            <w:r>
              <w:rPr>
                <w:rFonts w:ascii="仿宋_GB2312" w:hAnsi="宋体" w:cs="宋体"/>
                <w:color w:val="000000"/>
                <w:kern w:val="0"/>
                <w:sz w:val="24"/>
              </w:rPr>
              <w:t>5</w:t>
            </w:r>
            <w:r>
              <w:rPr>
                <w:rFonts w:ascii="仿宋_GB2312" w:hAnsi="宋体" w:cs="宋体" w:hint="eastAsia"/>
                <w:color w:val="000000"/>
                <w:kern w:val="0"/>
                <w:sz w:val="24"/>
              </w:rPr>
              <w:t>年，该基地人员负责人</w:t>
            </w:r>
            <w:r>
              <w:rPr>
                <w:rFonts w:ascii="仿宋_GB2312" w:hAnsi="宋体" w:cs="宋体"/>
                <w:color w:val="000000"/>
                <w:kern w:val="0"/>
                <w:sz w:val="24"/>
              </w:rPr>
              <w:t>或带</w:t>
            </w:r>
            <w:proofErr w:type="gramStart"/>
            <w:r>
              <w:rPr>
                <w:rFonts w:ascii="仿宋_GB2312" w:hAnsi="宋体" w:cs="宋体"/>
                <w:color w:val="000000"/>
                <w:kern w:val="0"/>
                <w:sz w:val="24"/>
              </w:rPr>
              <w:t>教老师</w:t>
            </w:r>
            <w:proofErr w:type="gramEnd"/>
            <w:r>
              <w:rPr>
                <w:rFonts w:ascii="仿宋_GB2312" w:hAnsi="宋体" w:cs="宋体" w:hint="eastAsia"/>
                <w:color w:val="000000"/>
                <w:kern w:val="0"/>
                <w:sz w:val="24"/>
              </w:rPr>
              <w:t>在全国毕业后医学教育专业委员会等学术组织中担任副主任委员及以上职务，每人次得1分；担任委员职务，每人次得0.5分；</w:t>
            </w:r>
            <w:r>
              <w:rPr>
                <w:rFonts w:ascii="仿宋_GB2312" w:hAnsi="宋体" w:cs="宋体"/>
                <w:color w:val="000000"/>
                <w:kern w:val="0"/>
                <w:sz w:val="24"/>
              </w:rPr>
              <w:t>2</w:t>
            </w:r>
            <w:r>
              <w:rPr>
                <w:rFonts w:ascii="仿宋_GB2312" w:hAnsi="宋体" w:cs="宋体" w:hint="eastAsia"/>
                <w:color w:val="000000"/>
                <w:kern w:val="0"/>
                <w:sz w:val="24"/>
              </w:rPr>
              <w:t>分</w:t>
            </w:r>
            <w:r>
              <w:rPr>
                <w:rFonts w:ascii="仿宋_GB2312" w:hAnsi="宋体" w:cs="宋体"/>
                <w:color w:val="000000"/>
                <w:kern w:val="0"/>
                <w:sz w:val="24"/>
              </w:rPr>
              <w:t>封顶</w:t>
            </w:r>
            <w:r>
              <w:rPr>
                <w:rFonts w:ascii="仿宋_GB2312" w:hAnsi="宋体" w:cs="宋体" w:hint="eastAsia"/>
                <w:color w:val="000000"/>
                <w:kern w:val="0"/>
                <w:sz w:val="24"/>
              </w:rPr>
              <w:t>；</w:t>
            </w:r>
          </w:p>
          <w:p w14:paraId="69D3FAC7" w14:textId="77777777" w:rsidR="000723EC" w:rsidRDefault="000723EC" w:rsidP="00B46160">
            <w:pPr>
              <w:widowControl/>
              <w:jc w:val="left"/>
              <w:rPr>
                <w:rFonts w:ascii="仿宋_GB2312" w:hAnsi="宋体" w:cs="宋体"/>
                <w:kern w:val="0"/>
                <w:sz w:val="24"/>
              </w:rPr>
            </w:pPr>
            <w:r>
              <w:rPr>
                <w:rFonts w:ascii="仿宋_GB2312" w:hAnsi="宋体" w:cs="宋体" w:hint="eastAsia"/>
                <w:color w:val="000000"/>
                <w:kern w:val="0"/>
                <w:sz w:val="24"/>
              </w:rPr>
              <w:t>在省级毕业后医学教育等学术组织中担任副主任委员职务，每人次得0.5分；担任委员职务，每人次得0.2分，1分</w:t>
            </w:r>
            <w:r>
              <w:rPr>
                <w:rFonts w:ascii="仿宋_GB2312" w:hAnsi="宋体" w:cs="宋体"/>
                <w:color w:val="000000"/>
                <w:kern w:val="0"/>
                <w:sz w:val="24"/>
              </w:rPr>
              <w:t>封顶</w:t>
            </w:r>
            <w:r>
              <w:rPr>
                <w:rFonts w:ascii="仿宋_GB2312" w:hAnsi="宋体" w:cs="宋体" w:hint="eastAsia"/>
                <w:color w:val="000000"/>
                <w:kern w:val="0"/>
                <w:sz w:val="24"/>
              </w:rPr>
              <w:t>。若</w:t>
            </w:r>
            <w:r>
              <w:rPr>
                <w:rFonts w:ascii="仿宋_GB2312" w:hAnsi="宋体" w:cs="宋体"/>
                <w:color w:val="000000"/>
                <w:kern w:val="0"/>
                <w:sz w:val="24"/>
              </w:rPr>
              <w:t>同一人担任多个职务，以担任的最高职务为准，不重复计分。</w:t>
            </w:r>
          </w:p>
        </w:tc>
        <w:tc>
          <w:tcPr>
            <w:tcW w:w="850" w:type="dxa"/>
            <w:tcBorders>
              <w:top w:val="single" w:sz="4" w:space="0" w:color="auto"/>
              <w:tl2br w:val="nil"/>
              <w:tr2bl w:val="nil"/>
            </w:tcBorders>
            <w:vAlign w:val="center"/>
          </w:tcPr>
          <w:p w14:paraId="044890F2"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3</w:t>
            </w:r>
          </w:p>
        </w:tc>
        <w:tc>
          <w:tcPr>
            <w:tcW w:w="992" w:type="dxa"/>
            <w:tcBorders>
              <w:top w:val="single" w:sz="4" w:space="0" w:color="auto"/>
              <w:tl2br w:val="nil"/>
              <w:tr2bl w:val="nil"/>
            </w:tcBorders>
            <w:vAlign w:val="center"/>
          </w:tcPr>
          <w:p w14:paraId="6EED4690" w14:textId="77777777" w:rsidR="000723EC" w:rsidRDefault="000723EC" w:rsidP="00B46160">
            <w:pPr>
              <w:widowControl/>
              <w:jc w:val="center"/>
              <w:rPr>
                <w:rFonts w:ascii="仿宋_GB2312" w:hAnsi="宋体" w:cs="宋体"/>
                <w:color w:val="000000"/>
                <w:kern w:val="0"/>
                <w:sz w:val="24"/>
              </w:rPr>
            </w:pPr>
          </w:p>
        </w:tc>
      </w:tr>
      <w:tr w:rsidR="000723EC" w14:paraId="4EB0D6AE" w14:textId="77777777" w:rsidTr="00B46160">
        <w:trPr>
          <w:trHeight w:val="426"/>
        </w:trPr>
        <w:tc>
          <w:tcPr>
            <w:tcW w:w="1418" w:type="dxa"/>
            <w:vMerge/>
            <w:tcBorders>
              <w:tl2br w:val="nil"/>
              <w:tr2bl w:val="nil"/>
            </w:tcBorders>
            <w:vAlign w:val="center"/>
          </w:tcPr>
          <w:p w14:paraId="166BE1AC"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43BD2E32"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近5年，该基地教学主任获得省级及以上“优秀教学主任”称号，每人次得0.5分,</w:t>
            </w:r>
            <w:r>
              <w:rPr>
                <w:rFonts w:ascii="仿宋_GB2312" w:hAnsi="宋体" w:cs="宋体"/>
                <w:kern w:val="0"/>
                <w:sz w:val="24"/>
              </w:rPr>
              <w:t>2</w:t>
            </w:r>
            <w:r>
              <w:rPr>
                <w:rFonts w:ascii="仿宋_GB2312" w:hAnsi="宋体" w:cs="宋体" w:hint="eastAsia"/>
                <w:kern w:val="0"/>
                <w:sz w:val="24"/>
              </w:rPr>
              <w:t>分封顶。</w:t>
            </w:r>
          </w:p>
        </w:tc>
        <w:tc>
          <w:tcPr>
            <w:tcW w:w="850" w:type="dxa"/>
            <w:tcBorders>
              <w:top w:val="single" w:sz="4" w:space="0" w:color="auto"/>
              <w:tl2br w:val="nil"/>
              <w:tr2bl w:val="nil"/>
            </w:tcBorders>
            <w:vAlign w:val="center"/>
          </w:tcPr>
          <w:p w14:paraId="4BA1FC2B"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2</w:t>
            </w:r>
          </w:p>
        </w:tc>
        <w:tc>
          <w:tcPr>
            <w:tcW w:w="992" w:type="dxa"/>
            <w:tcBorders>
              <w:top w:val="single" w:sz="4" w:space="0" w:color="auto"/>
              <w:tl2br w:val="nil"/>
              <w:tr2bl w:val="nil"/>
            </w:tcBorders>
            <w:vAlign w:val="center"/>
          </w:tcPr>
          <w:p w14:paraId="2053ECD1" w14:textId="77777777" w:rsidR="000723EC" w:rsidRDefault="000723EC" w:rsidP="00B46160">
            <w:pPr>
              <w:widowControl/>
              <w:jc w:val="center"/>
              <w:rPr>
                <w:rFonts w:ascii="仿宋_GB2312" w:hAnsi="宋体" w:cs="宋体"/>
                <w:color w:val="000000"/>
                <w:kern w:val="0"/>
                <w:sz w:val="24"/>
              </w:rPr>
            </w:pPr>
          </w:p>
        </w:tc>
      </w:tr>
      <w:tr w:rsidR="000723EC" w14:paraId="5FC148AE" w14:textId="77777777" w:rsidTr="00B46160">
        <w:trPr>
          <w:trHeight w:val="129"/>
        </w:trPr>
        <w:tc>
          <w:tcPr>
            <w:tcW w:w="1418" w:type="dxa"/>
            <w:vMerge/>
            <w:tcBorders>
              <w:tl2br w:val="nil"/>
              <w:tr2bl w:val="nil"/>
            </w:tcBorders>
            <w:vAlign w:val="center"/>
          </w:tcPr>
          <w:p w14:paraId="7128B95C"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425BEAB2" w14:textId="77777777" w:rsidR="000723EC" w:rsidRDefault="000723EC" w:rsidP="00B46160">
            <w:pPr>
              <w:widowControl/>
              <w:jc w:val="left"/>
              <w:rPr>
                <w:rFonts w:ascii="仿宋_GB2312" w:hAnsi="宋体" w:cs="宋体"/>
                <w:kern w:val="0"/>
                <w:sz w:val="24"/>
              </w:rPr>
            </w:pPr>
            <w:r>
              <w:rPr>
                <w:rFonts w:ascii="仿宋_GB2312" w:hAnsi="宋体" w:cs="宋体" w:hint="eastAsia"/>
                <w:color w:val="000000"/>
                <w:kern w:val="0"/>
                <w:sz w:val="24"/>
              </w:rPr>
              <w:t>近</w:t>
            </w:r>
            <w:r>
              <w:rPr>
                <w:rFonts w:ascii="仿宋_GB2312" w:hAnsi="宋体" w:cs="宋体"/>
                <w:color w:val="000000"/>
                <w:kern w:val="0"/>
                <w:sz w:val="24"/>
              </w:rPr>
              <w:t>5</w:t>
            </w:r>
            <w:r>
              <w:rPr>
                <w:rFonts w:ascii="仿宋_GB2312" w:hAnsi="宋体" w:cs="宋体" w:hint="eastAsia"/>
                <w:color w:val="000000"/>
                <w:kern w:val="0"/>
                <w:sz w:val="24"/>
              </w:rPr>
              <w:t>年，该基地带</w:t>
            </w:r>
            <w:proofErr w:type="gramStart"/>
            <w:r>
              <w:rPr>
                <w:rFonts w:ascii="仿宋_GB2312" w:hAnsi="宋体" w:cs="宋体" w:hint="eastAsia"/>
                <w:color w:val="000000"/>
                <w:kern w:val="0"/>
                <w:sz w:val="24"/>
              </w:rPr>
              <w:t>教老师</w:t>
            </w:r>
            <w:proofErr w:type="gramEnd"/>
            <w:r>
              <w:rPr>
                <w:rFonts w:ascii="仿宋_GB2312" w:hAnsi="宋体" w:cs="宋体" w:hint="eastAsia"/>
                <w:color w:val="000000"/>
                <w:kern w:val="0"/>
                <w:sz w:val="24"/>
              </w:rPr>
              <w:t>获得省级及以上“优秀带教老师”称号，每人次得0.5分，</w:t>
            </w:r>
            <w:r>
              <w:rPr>
                <w:rFonts w:ascii="仿宋_GB2312" w:hAnsi="宋体" w:cs="宋体"/>
                <w:color w:val="000000"/>
                <w:kern w:val="0"/>
                <w:sz w:val="24"/>
              </w:rPr>
              <w:t>2</w:t>
            </w:r>
            <w:r>
              <w:rPr>
                <w:rFonts w:ascii="仿宋_GB2312" w:hAnsi="宋体" w:cs="宋体" w:hint="eastAsia"/>
                <w:color w:val="000000"/>
                <w:kern w:val="0"/>
                <w:sz w:val="24"/>
              </w:rPr>
              <w:t>分</w:t>
            </w:r>
            <w:r>
              <w:rPr>
                <w:rFonts w:ascii="仿宋_GB2312" w:hAnsi="宋体" w:cs="宋体"/>
                <w:color w:val="000000"/>
                <w:kern w:val="0"/>
                <w:sz w:val="24"/>
              </w:rPr>
              <w:t>封顶</w:t>
            </w:r>
            <w:r>
              <w:rPr>
                <w:rFonts w:ascii="仿宋_GB2312" w:hAnsi="宋体" w:cs="宋体" w:hint="eastAsia"/>
                <w:kern w:val="0"/>
                <w:sz w:val="24"/>
              </w:rPr>
              <w:t>。同一人</w:t>
            </w:r>
            <w:r>
              <w:rPr>
                <w:rFonts w:ascii="仿宋_GB2312" w:hAnsi="宋体" w:cs="宋体"/>
                <w:kern w:val="0"/>
                <w:sz w:val="24"/>
              </w:rPr>
              <w:t>重复获得，不重复</w:t>
            </w:r>
            <w:r>
              <w:rPr>
                <w:rFonts w:ascii="仿宋_GB2312" w:hAnsi="宋体" w:cs="宋体" w:hint="eastAsia"/>
                <w:kern w:val="0"/>
                <w:sz w:val="24"/>
              </w:rPr>
              <w:t>计分</w:t>
            </w:r>
            <w:r>
              <w:rPr>
                <w:rFonts w:ascii="仿宋_GB2312" w:hAnsi="宋体" w:cs="宋体"/>
                <w:kern w:val="0"/>
                <w:sz w:val="24"/>
              </w:rPr>
              <w:t>。</w:t>
            </w:r>
          </w:p>
        </w:tc>
        <w:tc>
          <w:tcPr>
            <w:tcW w:w="850" w:type="dxa"/>
            <w:tcBorders>
              <w:tl2br w:val="nil"/>
              <w:tr2bl w:val="nil"/>
            </w:tcBorders>
            <w:vAlign w:val="center"/>
          </w:tcPr>
          <w:p w14:paraId="5B477445" w14:textId="77777777" w:rsidR="000723EC" w:rsidRDefault="000723EC" w:rsidP="00B46160">
            <w:pPr>
              <w:widowControl/>
              <w:jc w:val="center"/>
              <w:rPr>
                <w:rFonts w:ascii="仿宋_GB2312" w:hAnsi="宋体" w:cs="宋体"/>
                <w:kern w:val="0"/>
                <w:sz w:val="24"/>
              </w:rPr>
            </w:pPr>
            <w:r>
              <w:rPr>
                <w:rFonts w:ascii="仿宋_GB2312" w:hAnsi="宋体" w:cs="宋体"/>
                <w:kern w:val="0"/>
                <w:sz w:val="24"/>
              </w:rPr>
              <w:t>2</w:t>
            </w:r>
          </w:p>
        </w:tc>
        <w:tc>
          <w:tcPr>
            <w:tcW w:w="992" w:type="dxa"/>
            <w:tcBorders>
              <w:tl2br w:val="nil"/>
              <w:tr2bl w:val="nil"/>
            </w:tcBorders>
            <w:vAlign w:val="center"/>
          </w:tcPr>
          <w:p w14:paraId="5F447174" w14:textId="77777777" w:rsidR="000723EC" w:rsidRDefault="000723EC" w:rsidP="00B46160">
            <w:pPr>
              <w:widowControl/>
              <w:jc w:val="center"/>
              <w:rPr>
                <w:rFonts w:ascii="仿宋_GB2312" w:hAnsi="宋体" w:cs="宋体"/>
                <w:color w:val="000000"/>
                <w:kern w:val="0"/>
                <w:sz w:val="24"/>
              </w:rPr>
            </w:pPr>
          </w:p>
        </w:tc>
      </w:tr>
      <w:tr w:rsidR="000723EC" w14:paraId="28E5CDC0" w14:textId="77777777" w:rsidTr="00B46160">
        <w:trPr>
          <w:trHeight w:val="50"/>
        </w:trPr>
        <w:tc>
          <w:tcPr>
            <w:tcW w:w="1418" w:type="dxa"/>
            <w:vMerge/>
            <w:tcBorders>
              <w:tl2br w:val="nil"/>
              <w:tr2bl w:val="nil"/>
            </w:tcBorders>
            <w:vAlign w:val="center"/>
          </w:tcPr>
          <w:p w14:paraId="150E1760"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58A38162"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近5年，培训对象获得省级及以上“优秀住院医师”称号，每人次得0.5分,1分封顶。同一人</w:t>
            </w:r>
            <w:r>
              <w:rPr>
                <w:rFonts w:ascii="仿宋_GB2312" w:hAnsi="宋体" w:cs="宋体"/>
                <w:kern w:val="0"/>
                <w:sz w:val="24"/>
              </w:rPr>
              <w:t>重复获得，不重复</w:t>
            </w:r>
            <w:r>
              <w:rPr>
                <w:rFonts w:ascii="仿宋_GB2312" w:hAnsi="宋体" w:cs="宋体" w:hint="eastAsia"/>
                <w:kern w:val="0"/>
                <w:sz w:val="24"/>
              </w:rPr>
              <w:t>计分</w:t>
            </w:r>
            <w:r>
              <w:rPr>
                <w:rFonts w:ascii="仿宋_GB2312" w:hAnsi="宋体" w:cs="宋体"/>
                <w:kern w:val="0"/>
                <w:sz w:val="24"/>
              </w:rPr>
              <w:t>。</w:t>
            </w:r>
          </w:p>
        </w:tc>
        <w:tc>
          <w:tcPr>
            <w:tcW w:w="850" w:type="dxa"/>
            <w:tcBorders>
              <w:tl2br w:val="nil"/>
              <w:tr2bl w:val="nil"/>
            </w:tcBorders>
            <w:vAlign w:val="center"/>
          </w:tcPr>
          <w:p w14:paraId="13A77FB2"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1</w:t>
            </w:r>
          </w:p>
        </w:tc>
        <w:tc>
          <w:tcPr>
            <w:tcW w:w="992" w:type="dxa"/>
            <w:tcBorders>
              <w:tl2br w:val="nil"/>
              <w:tr2bl w:val="nil"/>
            </w:tcBorders>
            <w:vAlign w:val="center"/>
          </w:tcPr>
          <w:p w14:paraId="1BDA8324" w14:textId="77777777" w:rsidR="000723EC" w:rsidRDefault="000723EC" w:rsidP="00B46160">
            <w:pPr>
              <w:widowControl/>
              <w:jc w:val="center"/>
              <w:rPr>
                <w:rFonts w:ascii="仿宋_GB2312" w:hAnsi="宋体" w:cs="宋体"/>
                <w:color w:val="000000"/>
                <w:kern w:val="0"/>
                <w:sz w:val="24"/>
              </w:rPr>
            </w:pPr>
          </w:p>
        </w:tc>
      </w:tr>
      <w:tr w:rsidR="000723EC" w14:paraId="67550B5B" w14:textId="77777777" w:rsidTr="00B46160">
        <w:trPr>
          <w:trHeight w:val="594"/>
        </w:trPr>
        <w:tc>
          <w:tcPr>
            <w:tcW w:w="1418" w:type="dxa"/>
            <w:vMerge w:val="restart"/>
            <w:tcBorders>
              <w:tl2br w:val="nil"/>
              <w:tr2bl w:val="nil"/>
            </w:tcBorders>
            <w:vAlign w:val="center"/>
          </w:tcPr>
          <w:p w14:paraId="13131824"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3.政策保障</w:t>
            </w:r>
          </w:p>
          <w:p w14:paraId="5E91EB4D"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w:t>
            </w:r>
            <w:r>
              <w:rPr>
                <w:rFonts w:ascii="仿宋_GB2312" w:hAnsi="宋体" w:cs="宋体"/>
                <w:color w:val="000000"/>
                <w:kern w:val="0"/>
                <w:sz w:val="24"/>
              </w:rPr>
              <w:t>6</w:t>
            </w:r>
            <w:r>
              <w:rPr>
                <w:rFonts w:ascii="仿宋_GB2312" w:hAnsi="宋体" w:cs="宋体" w:hint="eastAsia"/>
                <w:color w:val="000000"/>
                <w:kern w:val="0"/>
                <w:sz w:val="24"/>
              </w:rPr>
              <w:t>）</w:t>
            </w:r>
          </w:p>
        </w:tc>
        <w:tc>
          <w:tcPr>
            <w:tcW w:w="11199" w:type="dxa"/>
            <w:tcBorders>
              <w:tl2br w:val="nil"/>
              <w:tr2bl w:val="nil"/>
            </w:tcBorders>
            <w:vAlign w:val="center"/>
          </w:tcPr>
          <w:p w14:paraId="1EFCDB17"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该基地对面向社会招收的培训对象，依法与其签订劳动合同，得2分。</w:t>
            </w:r>
          </w:p>
        </w:tc>
        <w:tc>
          <w:tcPr>
            <w:tcW w:w="850" w:type="dxa"/>
            <w:tcBorders>
              <w:tl2br w:val="nil"/>
              <w:tr2bl w:val="nil"/>
            </w:tcBorders>
            <w:vAlign w:val="center"/>
          </w:tcPr>
          <w:p w14:paraId="656DCD55"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2</w:t>
            </w:r>
          </w:p>
        </w:tc>
        <w:tc>
          <w:tcPr>
            <w:tcW w:w="992" w:type="dxa"/>
            <w:tcBorders>
              <w:tl2br w:val="nil"/>
              <w:tr2bl w:val="nil"/>
            </w:tcBorders>
            <w:vAlign w:val="center"/>
          </w:tcPr>
          <w:p w14:paraId="406B16C3" w14:textId="77777777" w:rsidR="000723EC" w:rsidRDefault="000723EC" w:rsidP="00B46160">
            <w:pPr>
              <w:widowControl/>
              <w:jc w:val="center"/>
              <w:rPr>
                <w:rFonts w:ascii="仿宋_GB2312" w:hAnsi="宋体" w:cs="宋体"/>
                <w:color w:val="000000"/>
                <w:kern w:val="0"/>
                <w:sz w:val="24"/>
              </w:rPr>
            </w:pPr>
          </w:p>
        </w:tc>
      </w:tr>
      <w:tr w:rsidR="000723EC" w14:paraId="6F439FBB" w14:textId="77777777" w:rsidTr="00B46160">
        <w:trPr>
          <w:trHeight w:val="576"/>
        </w:trPr>
        <w:tc>
          <w:tcPr>
            <w:tcW w:w="1418" w:type="dxa"/>
            <w:vMerge/>
            <w:tcBorders>
              <w:tl2br w:val="nil"/>
              <w:tr2bl w:val="nil"/>
            </w:tcBorders>
            <w:vAlign w:val="center"/>
          </w:tcPr>
          <w:p w14:paraId="44A19E11" w14:textId="77777777" w:rsidR="000723EC" w:rsidRDefault="000723EC" w:rsidP="00B46160">
            <w:pPr>
              <w:widowControl/>
              <w:jc w:val="left"/>
              <w:rPr>
                <w:rFonts w:ascii="仿宋_GB2312" w:hAnsi="宋体" w:cs="宋体"/>
                <w:color w:val="000000"/>
                <w:kern w:val="0"/>
                <w:sz w:val="24"/>
              </w:rPr>
            </w:pPr>
          </w:p>
        </w:tc>
        <w:tc>
          <w:tcPr>
            <w:tcW w:w="11199" w:type="dxa"/>
            <w:tcBorders>
              <w:bottom w:val="single" w:sz="4" w:space="0" w:color="auto"/>
              <w:tl2br w:val="nil"/>
              <w:tr2bl w:val="nil"/>
            </w:tcBorders>
            <w:vAlign w:val="center"/>
          </w:tcPr>
          <w:p w14:paraId="0739BD42" w14:textId="77777777" w:rsidR="000723EC" w:rsidRDefault="000723EC" w:rsidP="00B46160">
            <w:pPr>
              <w:jc w:val="left"/>
              <w:rPr>
                <w:rFonts w:ascii="仿宋_GB2312" w:hAnsi="宋体" w:cs="宋体"/>
                <w:kern w:val="0"/>
                <w:sz w:val="24"/>
              </w:rPr>
            </w:pPr>
            <w:r>
              <w:rPr>
                <w:rFonts w:ascii="仿宋_GB2312" w:hAnsi="宋体" w:cs="宋体" w:hint="eastAsia"/>
                <w:kern w:val="0"/>
                <w:sz w:val="24"/>
              </w:rPr>
              <w:t>该基地对培训合格的本科学历临床医师，在人员招聘、职称晋升、岗位聘用、薪酬待遇等方面，与临床医学</w:t>
            </w:r>
            <w:r>
              <w:rPr>
                <w:rFonts w:ascii="仿宋_GB2312" w:hAnsi="宋体" w:cs="宋体"/>
                <w:kern w:val="0"/>
                <w:sz w:val="24"/>
              </w:rPr>
              <w:t>、</w:t>
            </w:r>
            <w:r>
              <w:rPr>
                <w:rFonts w:ascii="仿宋_GB2312" w:hAnsi="宋体" w:cs="宋体" w:hint="eastAsia"/>
                <w:kern w:val="0"/>
                <w:sz w:val="24"/>
              </w:rPr>
              <w:t>中医专业学位硕士研究生同等对待，</w:t>
            </w:r>
            <w:proofErr w:type="gramStart"/>
            <w:r>
              <w:rPr>
                <w:rFonts w:ascii="仿宋_GB2312" w:hAnsi="宋体" w:cs="宋体" w:hint="eastAsia"/>
                <w:kern w:val="0"/>
                <w:sz w:val="24"/>
              </w:rPr>
              <w:t>本基地</w:t>
            </w:r>
            <w:proofErr w:type="gramEnd"/>
            <w:r>
              <w:rPr>
                <w:rFonts w:ascii="仿宋_GB2312" w:hAnsi="宋体" w:cs="宋体"/>
                <w:kern w:val="0"/>
                <w:sz w:val="24"/>
              </w:rPr>
              <w:t>落实一项政策的</w:t>
            </w:r>
            <w:r>
              <w:rPr>
                <w:rFonts w:ascii="仿宋_GB2312" w:hAnsi="宋体" w:cs="宋体" w:hint="eastAsia"/>
                <w:kern w:val="0"/>
                <w:sz w:val="24"/>
              </w:rPr>
              <w:t>1分</w:t>
            </w:r>
            <w:r>
              <w:rPr>
                <w:rFonts w:ascii="仿宋_GB2312" w:hAnsi="宋体" w:cs="宋体"/>
                <w:kern w:val="0"/>
                <w:sz w:val="24"/>
              </w:rPr>
              <w:t>，</w:t>
            </w:r>
            <w:r>
              <w:rPr>
                <w:rFonts w:ascii="仿宋_GB2312" w:hAnsi="宋体" w:cs="宋体" w:hint="eastAsia"/>
                <w:kern w:val="0"/>
                <w:sz w:val="24"/>
              </w:rPr>
              <w:t>4分</w:t>
            </w:r>
            <w:r>
              <w:rPr>
                <w:rFonts w:ascii="仿宋_GB2312" w:hAnsi="宋体" w:cs="宋体"/>
                <w:kern w:val="0"/>
                <w:sz w:val="24"/>
              </w:rPr>
              <w:t>封顶</w:t>
            </w:r>
            <w:r>
              <w:rPr>
                <w:rFonts w:ascii="仿宋_GB2312" w:hAnsi="宋体" w:cs="宋体" w:hint="eastAsia"/>
                <w:kern w:val="0"/>
                <w:sz w:val="24"/>
              </w:rPr>
              <w:t>。</w:t>
            </w:r>
          </w:p>
        </w:tc>
        <w:tc>
          <w:tcPr>
            <w:tcW w:w="850" w:type="dxa"/>
            <w:tcBorders>
              <w:bottom w:val="single" w:sz="4" w:space="0" w:color="auto"/>
              <w:tl2br w:val="nil"/>
              <w:tr2bl w:val="nil"/>
            </w:tcBorders>
            <w:vAlign w:val="center"/>
          </w:tcPr>
          <w:p w14:paraId="4D1E409A"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4</w:t>
            </w:r>
          </w:p>
        </w:tc>
        <w:tc>
          <w:tcPr>
            <w:tcW w:w="992" w:type="dxa"/>
            <w:tcBorders>
              <w:bottom w:val="single" w:sz="4" w:space="0" w:color="auto"/>
              <w:tl2br w:val="nil"/>
              <w:tr2bl w:val="nil"/>
            </w:tcBorders>
            <w:vAlign w:val="center"/>
          </w:tcPr>
          <w:p w14:paraId="1CA1338E" w14:textId="77777777" w:rsidR="000723EC" w:rsidRDefault="000723EC" w:rsidP="00B46160">
            <w:pPr>
              <w:widowControl/>
              <w:jc w:val="center"/>
              <w:rPr>
                <w:rFonts w:ascii="仿宋_GB2312" w:hAnsi="宋体" w:cs="宋体"/>
                <w:color w:val="000000"/>
                <w:kern w:val="0"/>
                <w:sz w:val="24"/>
              </w:rPr>
            </w:pPr>
          </w:p>
        </w:tc>
      </w:tr>
      <w:tr w:rsidR="000723EC" w14:paraId="6E0CFCE9" w14:textId="77777777" w:rsidTr="00B46160">
        <w:trPr>
          <w:trHeight w:val="594"/>
        </w:trPr>
        <w:tc>
          <w:tcPr>
            <w:tcW w:w="1418" w:type="dxa"/>
            <w:vMerge w:val="restart"/>
            <w:tcBorders>
              <w:tl2br w:val="nil"/>
              <w:tr2bl w:val="nil"/>
            </w:tcBorders>
            <w:vAlign w:val="center"/>
          </w:tcPr>
          <w:p w14:paraId="1053BE46"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4</w:t>
            </w:r>
            <w:r>
              <w:rPr>
                <w:rFonts w:ascii="仿宋_GB2312" w:hAnsi="宋体" w:cs="宋体" w:hint="eastAsia"/>
                <w:color w:val="000000"/>
                <w:kern w:val="0"/>
                <w:sz w:val="24"/>
              </w:rPr>
              <w:t>.社会责任（2</w:t>
            </w:r>
            <w:r>
              <w:rPr>
                <w:rFonts w:ascii="仿宋_GB2312" w:hAnsi="宋体" w:cs="宋体"/>
                <w:color w:val="000000"/>
                <w:kern w:val="0"/>
                <w:sz w:val="24"/>
              </w:rPr>
              <w:t>0</w:t>
            </w:r>
            <w:r>
              <w:rPr>
                <w:rFonts w:ascii="仿宋_GB2312" w:hAnsi="宋体" w:cs="宋体" w:hint="eastAsia"/>
                <w:color w:val="000000"/>
                <w:kern w:val="0"/>
                <w:sz w:val="24"/>
              </w:rPr>
              <w:t>）</w:t>
            </w:r>
          </w:p>
        </w:tc>
        <w:tc>
          <w:tcPr>
            <w:tcW w:w="11199" w:type="dxa"/>
            <w:tcBorders>
              <w:tl2br w:val="nil"/>
              <w:tr2bl w:val="nil"/>
            </w:tcBorders>
            <w:vAlign w:val="center"/>
          </w:tcPr>
          <w:p w14:paraId="77B74849"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lang w:bidi="ar"/>
              </w:rPr>
              <w:t>近5年，该基地人员承担国家中医</w:t>
            </w:r>
            <w:proofErr w:type="gramStart"/>
            <w:r>
              <w:rPr>
                <w:rFonts w:ascii="仿宋_GB2312" w:hAnsi="宋体" w:cs="宋体" w:hint="eastAsia"/>
                <w:kern w:val="0"/>
                <w:sz w:val="24"/>
                <w:lang w:bidi="ar"/>
              </w:rPr>
              <w:t>规</w:t>
            </w:r>
            <w:proofErr w:type="gramEnd"/>
            <w:r>
              <w:rPr>
                <w:rFonts w:ascii="仿宋_GB2312" w:hAnsi="宋体" w:cs="宋体" w:hint="eastAsia"/>
                <w:kern w:val="0"/>
                <w:sz w:val="24"/>
                <w:lang w:bidi="ar"/>
              </w:rPr>
              <w:t>培结业考核（理论考核）命题工作，每次得0.5分，2分封顶；</w:t>
            </w:r>
            <w:proofErr w:type="gramStart"/>
            <w:r>
              <w:rPr>
                <w:rFonts w:ascii="仿宋_GB2312" w:hAnsi="宋体" w:cs="宋体" w:hint="eastAsia"/>
                <w:kern w:val="0"/>
                <w:sz w:val="24"/>
                <w:lang w:bidi="ar"/>
              </w:rPr>
              <w:t>承担住培</w:t>
            </w:r>
            <w:proofErr w:type="gramEnd"/>
            <w:r>
              <w:rPr>
                <w:rFonts w:ascii="仿宋_GB2312" w:hAnsi="宋体" w:cs="宋体" w:hint="eastAsia"/>
                <w:kern w:val="0"/>
                <w:sz w:val="24"/>
                <w:lang w:bidi="ar"/>
              </w:rPr>
              <w:t>结业考核（实践技能考核）任务，每次</w:t>
            </w:r>
            <w:r>
              <w:rPr>
                <w:rFonts w:ascii="仿宋_GB2312" w:hAnsi="宋体" w:cs="宋体" w:hint="eastAsia"/>
                <w:kern w:val="0"/>
                <w:sz w:val="24"/>
              </w:rPr>
              <w:t>得</w:t>
            </w:r>
            <w:r>
              <w:rPr>
                <w:rFonts w:ascii="仿宋_GB2312" w:hAnsi="宋体" w:cs="宋体" w:hint="eastAsia"/>
                <w:kern w:val="0"/>
                <w:sz w:val="24"/>
                <w:lang w:bidi="ar"/>
              </w:rPr>
              <w:t>0.5分，2分封顶。</w:t>
            </w:r>
          </w:p>
        </w:tc>
        <w:tc>
          <w:tcPr>
            <w:tcW w:w="850" w:type="dxa"/>
            <w:tcBorders>
              <w:bottom w:val="single" w:sz="4" w:space="0" w:color="auto"/>
              <w:tl2br w:val="nil"/>
              <w:tr2bl w:val="nil"/>
            </w:tcBorders>
            <w:vAlign w:val="center"/>
          </w:tcPr>
          <w:p w14:paraId="4D5D15F3" w14:textId="77777777" w:rsidR="000723EC" w:rsidRDefault="000723EC" w:rsidP="00B46160">
            <w:pPr>
              <w:jc w:val="center"/>
              <w:rPr>
                <w:rFonts w:ascii="仿宋_GB2312" w:hAnsi="宋体" w:cs="宋体"/>
                <w:color w:val="000000"/>
                <w:kern w:val="0"/>
                <w:sz w:val="24"/>
              </w:rPr>
            </w:pPr>
            <w:r>
              <w:rPr>
                <w:rFonts w:ascii="仿宋_GB2312" w:hAnsi="宋体" w:cs="宋体" w:hint="eastAsia"/>
                <w:color w:val="000000"/>
                <w:kern w:val="0"/>
                <w:sz w:val="24"/>
              </w:rPr>
              <w:t>4</w:t>
            </w:r>
          </w:p>
        </w:tc>
        <w:tc>
          <w:tcPr>
            <w:tcW w:w="992" w:type="dxa"/>
            <w:tcBorders>
              <w:tl2br w:val="nil"/>
              <w:tr2bl w:val="nil"/>
            </w:tcBorders>
            <w:vAlign w:val="center"/>
          </w:tcPr>
          <w:p w14:paraId="071FE7D1" w14:textId="77777777" w:rsidR="000723EC" w:rsidRDefault="000723EC" w:rsidP="00B46160">
            <w:pPr>
              <w:widowControl/>
              <w:jc w:val="center"/>
              <w:rPr>
                <w:rFonts w:ascii="仿宋_GB2312" w:hAnsi="宋体" w:cs="宋体"/>
                <w:color w:val="000000"/>
                <w:kern w:val="0"/>
                <w:sz w:val="24"/>
              </w:rPr>
            </w:pPr>
          </w:p>
        </w:tc>
      </w:tr>
      <w:tr w:rsidR="000723EC" w14:paraId="0E58963D" w14:textId="77777777" w:rsidTr="00B46160">
        <w:trPr>
          <w:trHeight w:val="594"/>
        </w:trPr>
        <w:tc>
          <w:tcPr>
            <w:tcW w:w="1418" w:type="dxa"/>
            <w:vMerge/>
            <w:tcBorders>
              <w:tl2br w:val="nil"/>
              <w:tr2bl w:val="nil"/>
            </w:tcBorders>
            <w:vAlign w:val="center"/>
          </w:tcPr>
          <w:p w14:paraId="034F7B7F" w14:textId="77777777" w:rsidR="000723EC" w:rsidRDefault="000723EC" w:rsidP="00B46160">
            <w:pPr>
              <w:widowControl/>
              <w:jc w:val="left"/>
              <w:rPr>
                <w:rFonts w:ascii="仿宋_GB2312" w:hAnsi="宋体" w:cs="宋体"/>
                <w:color w:val="000000"/>
                <w:kern w:val="0"/>
                <w:sz w:val="24"/>
              </w:rPr>
            </w:pPr>
          </w:p>
        </w:tc>
        <w:tc>
          <w:tcPr>
            <w:tcW w:w="11199" w:type="dxa"/>
            <w:tcBorders>
              <w:top w:val="single" w:sz="4" w:space="0" w:color="auto"/>
              <w:tl2br w:val="nil"/>
              <w:tr2bl w:val="nil"/>
            </w:tcBorders>
            <w:vAlign w:val="center"/>
          </w:tcPr>
          <w:p w14:paraId="1B416C90"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lang w:bidi="ar"/>
              </w:rPr>
              <w:t>近5年，该基地专家参与</w:t>
            </w:r>
            <w:proofErr w:type="gramStart"/>
            <w:r>
              <w:rPr>
                <w:rFonts w:ascii="仿宋_GB2312" w:hAnsi="宋体" w:cs="宋体" w:hint="eastAsia"/>
                <w:kern w:val="0"/>
                <w:sz w:val="24"/>
                <w:lang w:bidi="ar"/>
              </w:rPr>
              <w:t>国家住培</w:t>
            </w:r>
            <w:proofErr w:type="gramEnd"/>
            <w:r>
              <w:rPr>
                <w:rFonts w:ascii="仿宋_GB2312" w:hAnsi="宋体" w:cs="宋体" w:hint="eastAsia"/>
                <w:kern w:val="0"/>
                <w:sz w:val="24"/>
                <w:lang w:bidi="ar"/>
              </w:rPr>
              <w:t>结业考核题库建设、年度业务水平测试命题、</w:t>
            </w:r>
            <w:proofErr w:type="gramStart"/>
            <w:r>
              <w:rPr>
                <w:rFonts w:ascii="仿宋_GB2312" w:hAnsi="宋体" w:cs="宋体" w:hint="eastAsia"/>
                <w:kern w:val="0"/>
                <w:sz w:val="24"/>
                <w:lang w:bidi="ar"/>
              </w:rPr>
              <w:t>住培基地</w:t>
            </w:r>
            <w:proofErr w:type="gramEnd"/>
            <w:r>
              <w:rPr>
                <w:rFonts w:ascii="仿宋_GB2312" w:hAnsi="宋体" w:cs="宋体" w:hint="eastAsia"/>
                <w:kern w:val="0"/>
                <w:sz w:val="24"/>
                <w:lang w:bidi="ar"/>
              </w:rPr>
              <w:t>评估、</w:t>
            </w:r>
            <w:proofErr w:type="gramStart"/>
            <w:r>
              <w:rPr>
                <w:rFonts w:ascii="仿宋_GB2312" w:hAnsi="宋体" w:cs="宋体" w:hint="eastAsia"/>
                <w:kern w:val="0"/>
                <w:sz w:val="24"/>
                <w:lang w:bidi="ar"/>
              </w:rPr>
              <w:t>住培政策</w:t>
            </w:r>
            <w:proofErr w:type="gramEnd"/>
            <w:r>
              <w:rPr>
                <w:rFonts w:ascii="仿宋_GB2312" w:hAnsi="宋体" w:cs="宋体" w:hint="eastAsia"/>
                <w:kern w:val="0"/>
                <w:sz w:val="24"/>
                <w:lang w:bidi="ar"/>
              </w:rPr>
              <w:t>研究、标准及方案制定</w:t>
            </w:r>
            <w:proofErr w:type="gramStart"/>
            <w:r>
              <w:rPr>
                <w:rFonts w:ascii="仿宋_GB2312" w:hAnsi="宋体" w:cs="宋体" w:hint="eastAsia"/>
                <w:kern w:val="0"/>
                <w:sz w:val="24"/>
                <w:lang w:bidi="ar"/>
              </w:rPr>
              <w:t>等毕业</w:t>
            </w:r>
            <w:proofErr w:type="gramEnd"/>
            <w:r>
              <w:rPr>
                <w:rFonts w:ascii="仿宋_GB2312" w:hAnsi="宋体" w:cs="宋体" w:hint="eastAsia"/>
                <w:kern w:val="0"/>
                <w:sz w:val="24"/>
                <w:lang w:bidi="ar"/>
              </w:rPr>
              <w:t>后医学教育相关工作，每人次</w:t>
            </w:r>
            <w:r>
              <w:rPr>
                <w:rFonts w:ascii="仿宋_GB2312" w:hAnsi="宋体" w:cs="宋体" w:hint="eastAsia"/>
                <w:kern w:val="0"/>
                <w:sz w:val="24"/>
              </w:rPr>
              <w:t>得</w:t>
            </w:r>
            <w:r>
              <w:rPr>
                <w:rFonts w:ascii="仿宋_GB2312" w:hAnsi="宋体" w:cs="宋体" w:hint="eastAsia"/>
                <w:kern w:val="0"/>
                <w:sz w:val="24"/>
                <w:lang w:bidi="ar"/>
              </w:rPr>
              <w:t>0.5分，3分封顶；参加省级住培基地评估、</w:t>
            </w:r>
            <w:proofErr w:type="gramStart"/>
            <w:r>
              <w:rPr>
                <w:rFonts w:ascii="仿宋_GB2312" w:hAnsi="宋体" w:cs="宋体" w:hint="eastAsia"/>
                <w:kern w:val="0"/>
                <w:sz w:val="24"/>
                <w:lang w:bidi="ar"/>
              </w:rPr>
              <w:t>住培政策研究等毕业</w:t>
            </w:r>
            <w:proofErr w:type="gramEnd"/>
            <w:r>
              <w:rPr>
                <w:rFonts w:ascii="仿宋_GB2312" w:hAnsi="宋体" w:cs="宋体" w:hint="eastAsia"/>
                <w:kern w:val="0"/>
                <w:sz w:val="24"/>
                <w:lang w:bidi="ar"/>
              </w:rPr>
              <w:t>后医学教育相关工作，每人次</w:t>
            </w:r>
            <w:r>
              <w:rPr>
                <w:rFonts w:ascii="仿宋_GB2312" w:hAnsi="宋体" w:cs="宋体" w:hint="eastAsia"/>
                <w:kern w:val="0"/>
                <w:sz w:val="24"/>
              </w:rPr>
              <w:t>得</w:t>
            </w:r>
            <w:r>
              <w:rPr>
                <w:rFonts w:ascii="仿宋_GB2312" w:hAnsi="宋体" w:cs="宋体" w:hint="eastAsia"/>
                <w:kern w:val="0"/>
                <w:sz w:val="24"/>
                <w:lang w:bidi="ar"/>
              </w:rPr>
              <w:t>0.5分，2分封顶。</w:t>
            </w:r>
          </w:p>
        </w:tc>
        <w:tc>
          <w:tcPr>
            <w:tcW w:w="850" w:type="dxa"/>
            <w:tcBorders>
              <w:top w:val="single" w:sz="4" w:space="0" w:color="auto"/>
              <w:bottom w:val="single" w:sz="4" w:space="0" w:color="auto"/>
              <w:tl2br w:val="nil"/>
              <w:tr2bl w:val="nil"/>
            </w:tcBorders>
            <w:vAlign w:val="center"/>
          </w:tcPr>
          <w:p w14:paraId="37EE9759" w14:textId="77777777" w:rsidR="000723EC" w:rsidRDefault="000723EC" w:rsidP="00B46160">
            <w:pPr>
              <w:jc w:val="center"/>
              <w:rPr>
                <w:rFonts w:ascii="仿宋_GB2312" w:hAnsi="宋体" w:cs="宋体"/>
                <w:color w:val="000000"/>
                <w:kern w:val="0"/>
                <w:sz w:val="24"/>
              </w:rPr>
            </w:pPr>
            <w:r>
              <w:rPr>
                <w:rFonts w:ascii="仿宋_GB2312" w:hAnsi="宋体" w:cs="宋体" w:hint="eastAsia"/>
                <w:color w:val="000000"/>
                <w:kern w:val="0"/>
                <w:sz w:val="24"/>
              </w:rPr>
              <w:t>5</w:t>
            </w:r>
          </w:p>
        </w:tc>
        <w:tc>
          <w:tcPr>
            <w:tcW w:w="992" w:type="dxa"/>
            <w:tcBorders>
              <w:top w:val="nil"/>
              <w:tl2br w:val="nil"/>
              <w:tr2bl w:val="nil"/>
            </w:tcBorders>
            <w:vAlign w:val="center"/>
          </w:tcPr>
          <w:p w14:paraId="5731034D" w14:textId="77777777" w:rsidR="000723EC" w:rsidRDefault="000723EC" w:rsidP="00B46160">
            <w:pPr>
              <w:widowControl/>
              <w:jc w:val="center"/>
              <w:rPr>
                <w:rFonts w:ascii="仿宋_GB2312" w:hAnsi="宋体" w:cs="宋体"/>
                <w:color w:val="000000"/>
                <w:kern w:val="0"/>
                <w:sz w:val="24"/>
              </w:rPr>
            </w:pPr>
          </w:p>
        </w:tc>
      </w:tr>
      <w:tr w:rsidR="000723EC" w14:paraId="5950795D" w14:textId="77777777" w:rsidTr="00B46160">
        <w:trPr>
          <w:trHeight w:val="533"/>
        </w:trPr>
        <w:tc>
          <w:tcPr>
            <w:tcW w:w="1418" w:type="dxa"/>
            <w:vMerge/>
            <w:tcBorders>
              <w:tl2br w:val="nil"/>
              <w:tr2bl w:val="nil"/>
            </w:tcBorders>
            <w:vAlign w:val="center"/>
          </w:tcPr>
          <w:p w14:paraId="77885FE6"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45D3EE2B" w14:textId="77777777" w:rsidR="000723EC" w:rsidRDefault="000723EC" w:rsidP="00B46160">
            <w:pPr>
              <w:widowControl/>
              <w:jc w:val="left"/>
              <w:rPr>
                <w:rFonts w:ascii="仿宋_GB2312" w:hAnsi="宋体" w:cs="宋体"/>
                <w:kern w:val="0"/>
                <w:sz w:val="24"/>
              </w:rPr>
            </w:pPr>
            <w:r>
              <w:rPr>
                <w:rFonts w:ascii="仿宋_GB2312" w:hAnsi="宋体" w:cs="宋体" w:hint="eastAsia"/>
                <w:color w:val="000000"/>
                <w:kern w:val="0"/>
                <w:sz w:val="24"/>
              </w:rPr>
              <w:t>近3年，该基地举办或承办</w:t>
            </w:r>
            <w:r>
              <w:rPr>
                <w:rFonts w:ascii="仿宋_GB2312" w:hAnsi="宋体" w:cs="宋体"/>
                <w:color w:val="000000"/>
                <w:kern w:val="0"/>
                <w:sz w:val="24"/>
              </w:rPr>
              <w:t>省级及以上师资培训班，每次</w:t>
            </w:r>
            <w:r>
              <w:rPr>
                <w:rFonts w:ascii="仿宋_GB2312" w:hAnsi="宋体" w:cs="宋体" w:hint="eastAsia"/>
                <w:color w:val="000000"/>
                <w:kern w:val="0"/>
                <w:sz w:val="24"/>
              </w:rPr>
              <w:t>得1分</w:t>
            </w:r>
            <w:r>
              <w:rPr>
                <w:rFonts w:ascii="仿宋_GB2312" w:hAnsi="宋体" w:cs="宋体"/>
                <w:color w:val="000000"/>
                <w:kern w:val="0"/>
                <w:sz w:val="24"/>
              </w:rPr>
              <w:t>，</w:t>
            </w:r>
            <w:r>
              <w:rPr>
                <w:rFonts w:ascii="仿宋_GB2312" w:hAnsi="宋体" w:cs="宋体" w:hint="eastAsia"/>
                <w:color w:val="000000"/>
                <w:kern w:val="0"/>
                <w:sz w:val="24"/>
              </w:rPr>
              <w:t>3分</w:t>
            </w:r>
            <w:r>
              <w:rPr>
                <w:rFonts w:ascii="仿宋_GB2312" w:hAnsi="宋体" w:cs="宋体"/>
                <w:color w:val="000000"/>
                <w:kern w:val="0"/>
                <w:sz w:val="24"/>
              </w:rPr>
              <w:t>封顶。</w:t>
            </w:r>
          </w:p>
        </w:tc>
        <w:tc>
          <w:tcPr>
            <w:tcW w:w="850" w:type="dxa"/>
            <w:tcBorders>
              <w:tl2br w:val="nil"/>
              <w:tr2bl w:val="nil"/>
            </w:tcBorders>
            <w:vAlign w:val="center"/>
          </w:tcPr>
          <w:p w14:paraId="6E64CBF3"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3</w:t>
            </w:r>
          </w:p>
        </w:tc>
        <w:tc>
          <w:tcPr>
            <w:tcW w:w="992" w:type="dxa"/>
            <w:tcBorders>
              <w:tl2br w:val="nil"/>
              <w:tr2bl w:val="nil"/>
            </w:tcBorders>
            <w:vAlign w:val="center"/>
          </w:tcPr>
          <w:p w14:paraId="2BF10B6F" w14:textId="77777777" w:rsidR="000723EC" w:rsidRDefault="000723EC" w:rsidP="00B46160">
            <w:pPr>
              <w:widowControl/>
              <w:jc w:val="center"/>
              <w:rPr>
                <w:rFonts w:ascii="仿宋_GB2312" w:hAnsi="宋体" w:cs="宋体"/>
                <w:color w:val="000000"/>
                <w:kern w:val="0"/>
                <w:sz w:val="24"/>
              </w:rPr>
            </w:pPr>
          </w:p>
        </w:tc>
      </w:tr>
      <w:tr w:rsidR="000723EC" w14:paraId="2C8CF706" w14:textId="77777777" w:rsidTr="00B46160">
        <w:trPr>
          <w:trHeight w:val="830"/>
        </w:trPr>
        <w:tc>
          <w:tcPr>
            <w:tcW w:w="1418" w:type="dxa"/>
            <w:vMerge/>
            <w:tcBorders>
              <w:tl2br w:val="nil"/>
              <w:tr2bl w:val="nil"/>
            </w:tcBorders>
            <w:vAlign w:val="center"/>
          </w:tcPr>
          <w:p w14:paraId="7F4CCF08"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40AF557A"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近3年，该基地为贫困地区、革命老区、边疆民族地区等组织开展管理干部或带</w:t>
            </w:r>
            <w:proofErr w:type="gramStart"/>
            <w:r>
              <w:rPr>
                <w:rFonts w:ascii="仿宋_GB2312" w:hAnsi="宋体" w:cs="宋体" w:hint="eastAsia"/>
                <w:kern w:val="0"/>
                <w:sz w:val="24"/>
              </w:rPr>
              <w:t>教老师</w:t>
            </w:r>
            <w:proofErr w:type="gramEnd"/>
            <w:r>
              <w:rPr>
                <w:rFonts w:ascii="仿宋_GB2312" w:hAnsi="宋体" w:cs="宋体" w:hint="eastAsia"/>
                <w:kern w:val="0"/>
                <w:sz w:val="24"/>
              </w:rPr>
              <w:t>培训班，每次计1分；</w:t>
            </w:r>
            <w:proofErr w:type="gramStart"/>
            <w:r>
              <w:rPr>
                <w:rFonts w:ascii="仿宋_GB2312" w:hAnsi="宋体" w:cs="宋体" w:hint="eastAsia"/>
                <w:kern w:val="0"/>
                <w:sz w:val="24"/>
              </w:rPr>
              <w:t>赴以上</w:t>
            </w:r>
            <w:proofErr w:type="gramEnd"/>
            <w:r>
              <w:rPr>
                <w:rFonts w:ascii="仿宋_GB2312" w:hAnsi="宋体" w:cs="宋体" w:hint="eastAsia"/>
                <w:kern w:val="0"/>
                <w:sz w:val="24"/>
              </w:rPr>
              <w:t>地区进行教学交流和帮扶，每次计0.5分。合计3分封顶。</w:t>
            </w:r>
          </w:p>
        </w:tc>
        <w:tc>
          <w:tcPr>
            <w:tcW w:w="850" w:type="dxa"/>
            <w:tcBorders>
              <w:tl2br w:val="nil"/>
              <w:tr2bl w:val="nil"/>
            </w:tcBorders>
            <w:vAlign w:val="center"/>
          </w:tcPr>
          <w:p w14:paraId="216EEEA2"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3</w:t>
            </w:r>
          </w:p>
        </w:tc>
        <w:tc>
          <w:tcPr>
            <w:tcW w:w="992" w:type="dxa"/>
            <w:tcBorders>
              <w:tl2br w:val="nil"/>
              <w:tr2bl w:val="nil"/>
            </w:tcBorders>
            <w:vAlign w:val="center"/>
          </w:tcPr>
          <w:p w14:paraId="37C57101" w14:textId="77777777" w:rsidR="000723EC" w:rsidRDefault="000723EC" w:rsidP="00B46160">
            <w:pPr>
              <w:widowControl/>
              <w:jc w:val="center"/>
              <w:rPr>
                <w:rFonts w:ascii="仿宋_GB2312" w:hAnsi="宋体" w:cs="宋体"/>
                <w:color w:val="000000"/>
                <w:kern w:val="0"/>
                <w:sz w:val="24"/>
              </w:rPr>
            </w:pPr>
          </w:p>
        </w:tc>
      </w:tr>
      <w:tr w:rsidR="000723EC" w14:paraId="28BE01D7" w14:textId="77777777" w:rsidTr="00B46160">
        <w:trPr>
          <w:trHeight w:val="411"/>
        </w:trPr>
        <w:tc>
          <w:tcPr>
            <w:tcW w:w="1418" w:type="dxa"/>
            <w:vMerge/>
            <w:tcBorders>
              <w:tl2br w:val="nil"/>
              <w:tr2bl w:val="nil"/>
            </w:tcBorders>
            <w:vAlign w:val="center"/>
          </w:tcPr>
          <w:p w14:paraId="36ED7BD8"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4FB4DF11"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近3年，该基地积极为新疆、</w:t>
            </w:r>
            <w:r>
              <w:rPr>
                <w:rFonts w:ascii="仿宋_GB2312" w:hAnsi="宋体" w:cs="宋体"/>
                <w:kern w:val="0"/>
                <w:sz w:val="24"/>
              </w:rPr>
              <w:t>西藏</w:t>
            </w:r>
            <w:r>
              <w:rPr>
                <w:rFonts w:ascii="仿宋_GB2312" w:hAnsi="宋体" w:cs="宋体" w:hint="eastAsia"/>
                <w:kern w:val="0"/>
                <w:sz w:val="24"/>
              </w:rPr>
              <w:t>等地代培住院医师，得1分</w:t>
            </w:r>
            <w:r>
              <w:rPr>
                <w:rFonts w:ascii="仿宋_GB2312" w:hAnsi="宋体" w:cs="宋体"/>
                <w:kern w:val="0"/>
                <w:sz w:val="24"/>
              </w:rPr>
              <w:t>；</w:t>
            </w:r>
            <w:r>
              <w:rPr>
                <w:rFonts w:ascii="仿宋_GB2312" w:hAnsi="宋体" w:cs="宋体" w:hint="eastAsia"/>
                <w:kern w:val="0"/>
                <w:sz w:val="24"/>
              </w:rPr>
              <w:t>每人次</w:t>
            </w:r>
            <w:r>
              <w:rPr>
                <w:rFonts w:ascii="仿宋_GB2312" w:hAnsi="宋体" w:cs="宋体"/>
                <w:kern w:val="0"/>
                <w:sz w:val="24"/>
              </w:rPr>
              <w:t>额外增加0.1</w:t>
            </w:r>
            <w:r>
              <w:rPr>
                <w:rFonts w:ascii="仿宋_GB2312" w:hAnsi="宋体" w:cs="宋体" w:hint="eastAsia"/>
                <w:kern w:val="0"/>
                <w:sz w:val="24"/>
              </w:rPr>
              <w:t>分。</w:t>
            </w:r>
            <w:r>
              <w:rPr>
                <w:rFonts w:ascii="仿宋_GB2312" w:hAnsi="宋体" w:cs="宋体"/>
                <w:kern w:val="0"/>
                <w:sz w:val="24"/>
              </w:rPr>
              <w:t>合计</w:t>
            </w:r>
            <w:r>
              <w:rPr>
                <w:rFonts w:ascii="仿宋_GB2312" w:hAnsi="宋体" w:cs="宋体" w:hint="eastAsia"/>
                <w:kern w:val="0"/>
                <w:sz w:val="24"/>
              </w:rPr>
              <w:t>2分</w:t>
            </w:r>
            <w:r>
              <w:rPr>
                <w:rFonts w:ascii="仿宋_GB2312" w:hAnsi="宋体" w:cs="宋体"/>
                <w:kern w:val="0"/>
                <w:sz w:val="24"/>
              </w:rPr>
              <w:t>封顶。</w:t>
            </w:r>
          </w:p>
        </w:tc>
        <w:tc>
          <w:tcPr>
            <w:tcW w:w="850" w:type="dxa"/>
            <w:tcBorders>
              <w:tl2br w:val="nil"/>
              <w:tr2bl w:val="nil"/>
            </w:tcBorders>
            <w:vAlign w:val="center"/>
          </w:tcPr>
          <w:p w14:paraId="68DE6198" w14:textId="77777777" w:rsidR="000723EC" w:rsidRDefault="000723EC" w:rsidP="00B46160">
            <w:pPr>
              <w:widowControl/>
              <w:jc w:val="center"/>
              <w:rPr>
                <w:rFonts w:ascii="仿宋_GB2312" w:hAnsi="宋体" w:cs="宋体"/>
                <w:color w:val="000000"/>
                <w:kern w:val="0"/>
                <w:sz w:val="24"/>
              </w:rPr>
            </w:pPr>
            <w:r>
              <w:rPr>
                <w:rFonts w:ascii="仿宋_GB2312" w:hAnsi="宋体" w:cs="宋体"/>
                <w:kern w:val="0"/>
                <w:sz w:val="24"/>
              </w:rPr>
              <w:t>2</w:t>
            </w:r>
          </w:p>
        </w:tc>
        <w:tc>
          <w:tcPr>
            <w:tcW w:w="992" w:type="dxa"/>
            <w:tcBorders>
              <w:tl2br w:val="nil"/>
              <w:tr2bl w:val="nil"/>
            </w:tcBorders>
            <w:vAlign w:val="center"/>
          </w:tcPr>
          <w:p w14:paraId="3652FCEE" w14:textId="77777777" w:rsidR="000723EC" w:rsidRDefault="000723EC" w:rsidP="00B46160">
            <w:pPr>
              <w:widowControl/>
              <w:jc w:val="center"/>
              <w:rPr>
                <w:rFonts w:ascii="仿宋_GB2312" w:hAnsi="宋体" w:cs="宋体"/>
                <w:color w:val="000000"/>
                <w:kern w:val="0"/>
                <w:sz w:val="24"/>
              </w:rPr>
            </w:pPr>
          </w:p>
        </w:tc>
      </w:tr>
      <w:tr w:rsidR="000723EC" w14:paraId="35872759" w14:textId="77777777" w:rsidTr="00B46160">
        <w:trPr>
          <w:trHeight w:val="594"/>
        </w:trPr>
        <w:tc>
          <w:tcPr>
            <w:tcW w:w="1418" w:type="dxa"/>
            <w:vMerge/>
            <w:tcBorders>
              <w:tl2br w:val="nil"/>
              <w:tr2bl w:val="nil"/>
            </w:tcBorders>
            <w:vAlign w:val="center"/>
          </w:tcPr>
          <w:p w14:paraId="1C59649B" w14:textId="77777777" w:rsidR="000723EC" w:rsidRDefault="000723EC" w:rsidP="00B46160">
            <w:pPr>
              <w:widowControl/>
              <w:jc w:val="left"/>
              <w:rPr>
                <w:rFonts w:ascii="仿宋_GB2312" w:hAnsi="宋体" w:cs="宋体"/>
                <w:color w:val="000000"/>
                <w:kern w:val="0"/>
                <w:sz w:val="24"/>
              </w:rPr>
            </w:pPr>
          </w:p>
        </w:tc>
        <w:tc>
          <w:tcPr>
            <w:tcW w:w="11199" w:type="dxa"/>
            <w:tcBorders>
              <w:tl2br w:val="nil"/>
              <w:tr2bl w:val="nil"/>
            </w:tcBorders>
            <w:vAlign w:val="center"/>
          </w:tcPr>
          <w:p w14:paraId="2C755D6F"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近3年，该基地代培新疆</w:t>
            </w:r>
            <w:r>
              <w:rPr>
                <w:rFonts w:ascii="仿宋_GB2312" w:hAnsi="宋体" w:cs="宋体"/>
                <w:kern w:val="0"/>
                <w:sz w:val="24"/>
              </w:rPr>
              <w:t>、西藏培训对象</w:t>
            </w:r>
            <w:r>
              <w:rPr>
                <w:rFonts w:ascii="仿宋_GB2312" w:hAnsi="宋体" w:cs="宋体" w:hint="eastAsia"/>
                <w:kern w:val="0"/>
                <w:sz w:val="24"/>
              </w:rPr>
              <w:t>首次</w:t>
            </w:r>
            <w:proofErr w:type="gramStart"/>
            <w:r>
              <w:rPr>
                <w:rFonts w:ascii="仿宋_GB2312" w:hAnsi="宋体" w:cs="宋体" w:hint="eastAsia"/>
                <w:kern w:val="0"/>
                <w:sz w:val="24"/>
              </w:rPr>
              <w:t>参加住培</w:t>
            </w:r>
            <w:proofErr w:type="gramEnd"/>
            <w:r>
              <w:rPr>
                <w:rFonts w:ascii="仿宋_GB2312" w:hAnsi="宋体" w:cs="宋体" w:hint="eastAsia"/>
                <w:kern w:val="0"/>
                <w:sz w:val="24"/>
              </w:rPr>
              <w:t>结业理论考核通过率≥95%，每次得1分；≥90%，每次得0.5分；</w:t>
            </w:r>
            <w:r>
              <w:rPr>
                <w:rFonts w:ascii="仿宋_GB2312" w:hAnsi="宋体" w:cs="宋体"/>
                <w:kern w:val="0"/>
                <w:sz w:val="24"/>
              </w:rPr>
              <w:t>通过率＜</w:t>
            </w:r>
            <w:r>
              <w:rPr>
                <w:rFonts w:ascii="仿宋_GB2312" w:hAnsi="宋体" w:cs="宋体" w:hint="eastAsia"/>
                <w:kern w:val="0"/>
                <w:sz w:val="24"/>
              </w:rPr>
              <w:t>90</w:t>
            </w:r>
            <w:r>
              <w:rPr>
                <w:rFonts w:ascii="仿宋_GB2312" w:hAnsi="宋体" w:cs="宋体"/>
                <w:kern w:val="0"/>
                <w:sz w:val="24"/>
              </w:rPr>
              <w:t>%或未</w:t>
            </w:r>
            <w:proofErr w:type="gramStart"/>
            <w:r>
              <w:rPr>
                <w:rFonts w:ascii="仿宋_GB2312" w:hAnsi="宋体" w:cs="宋体"/>
                <w:kern w:val="0"/>
                <w:sz w:val="24"/>
              </w:rPr>
              <w:t>承担援疆援藏</w:t>
            </w:r>
            <w:proofErr w:type="gramEnd"/>
            <w:r>
              <w:rPr>
                <w:rFonts w:ascii="仿宋_GB2312" w:hAnsi="宋体" w:cs="宋体"/>
                <w:kern w:val="0"/>
                <w:sz w:val="24"/>
              </w:rPr>
              <w:t>代培任务的，不得</w:t>
            </w:r>
            <w:r>
              <w:rPr>
                <w:rFonts w:ascii="仿宋_GB2312" w:hAnsi="宋体" w:cs="宋体" w:hint="eastAsia"/>
                <w:kern w:val="0"/>
                <w:sz w:val="24"/>
              </w:rPr>
              <w:t>分。</w:t>
            </w:r>
          </w:p>
        </w:tc>
        <w:tc>
          <w:tcPr>
            <w:tcW w:w="850" w:type="dxa"/>
            <w:tcBorders>
              <w:tl2br w:val="nil"/>
              <w:tr2bl w:val="nil"/>
            </w:tcBorders>
            <w:vAlign w:val="center"/>
          </w:tcPr>
          <w:p w14:paraId="2D8E3DF9" w14:textId="77777777" w:rsidR="000723EC" w:rsidRDefault="000723EC" w:rsidP="00B46160">
            <w:pPr>
              <w:widowControl/>
              <w:jc w:val="center"/>
              <w:rPr>
                <w:rFonts w:ascii="仿宋_GB2312" w:hAnsi="宋体" w:cs="宋体"/>
                <w:kern w:val="0"/>
                <w:sz w:val="24"/>
              </w:rPr>
            </w:pPr>
            <w:r>
              <w:rPr>
                <w:rFonts w:ascii="仿宋_GB2312" w:hAnsi="宋体" w:cs="宋体" w:hint="eastAsia"/>
                <w:kern w:val="0"/>
                <w:sz w:val="24"/>
              </w:rPr>
              <w:t>3</w:t>
            </w:r>
          </w:p>
        </w:tc>
        <w:tc>
          <w:tcPr>
            <w:tcW w:w="992" w:type="dxa"/>
            <w:tcBorders>
              <w:tl2br w:val="nil"/>
              <w:tr2bl w:val="nil"/>
            </w:tcBorders>
            <w:vAlign w:val="center"/>
          </w:tcPr>
          <w:p w14:paraId="44EC3A58" w14:textId="77777777" w:rsidR="000723EC" w:rsidRDefault="000723EC" w:rsidP="00B46160">
            <w:pPr>
              <w:widowControl/>
              <w:jc w:val="center"/>
              <w:rPr>
                <w:rFonts w:ascii="仿宋_GB2312" w:hAnsi="宋体" w:cs="宋体"/>
                <w:color w:val="000000"/>
                <w:kern w:val="0"/>
                <w:sz w:val="24"/>
              </w:rPr>
            </w:pPr>
          </w:p>
        </w:tc>
      </w:tr>
      <w:tr w:rsidR="000723EC" w14:paraId="2712F73C" w14:textId="77777777" w:rsidTr="00B46160">
        <w:trPr>
          <w:trHeight w:val="756"/>
        </w:trPr>
        <w:tc>
          <w:tcPr>
            <w:tcW w:w="1418" w:type="dxa"/>
            <w:vMerge w:val="restart"/>
            <w:tcBorders>
              <w:tl2br w:val="nil"/>
              <w:tr2bl w:val="nil"/>
            </w:tcBorders>
            <w:vAlign w:val="center"/>
          </w:tcPr>
          <w:p w14:paraId="1CFD51F5"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5.改革创新（</w:t>
            </w:r>
            <w:r>
              <w:rPr>
                <w:rFonts w:ascii="仿宋_GB2312" w:hAnsi="宋体" w:cs="宋体"/>
                <w:color w:val="000000"/>
                <w:kern w:val="0"/>
                <w:sz w:val="24"/>
              </w:rPr>
              <w:t>8</w:t>
            </w:r>
            <w:r>
              <w:rPr>
                <w:rFonts w:ascii="仿宋_GB2312" w:hAnsi="宋体" w:cs="宋体" w:hint="eastAsia"/>
                <w:color w:val="000000"/>
                <w:kern w:val="0"/>
                <w:sz w:val="24"/>
              </w:rPr>
              <w:t>）</w:t>
            </w:r>
          </w:p>
        </w:tc>
        <w:tc>
          <w:tcPr>
            <w:tcW w:w="11199" w:type="dxa"/>
            <w:tcBorders>
              <w:tl2br w:val="nil"/>
              <w:tr2bl w:val="nil"/>
            </w:tcBorders>
            <w:vAlign w:val="center"/>
          </w:tcPr>
          <w:p w14:paraId="3D3DE890" w14:textId="77777777" w:rsidR="000723EC" w:rsidRDefault="000723EC" w:rsidP="00B46160">
            <w:pPr>
              <w:widowControl/>
              <w:jc w:val="left"/>
              <w:rPr>
                <w:rFonts w:ascii="仿宋_GB2312" w:hAnsi="宋体" w:cs="宋体"/>
                <w:color w:val="000000"/>
                <w:kern w:val="0"/>
                <w:sz w:val="24"/>
              </w:rPr>
            </w:pPr>
            <w:r>
              <w:rPr>
                <w:rFonts w:ascii="仿宋_GB2312" w:hAnsi="宋体" w:cs="宋体" w:hint="eastAsia"/>
                <w:color w:val="000000"/>
                <w:kern w:val="0"/>
                <w:sz w:val="24"/>
              </w:rPr>
              <w:t>近</w:t>
            </w:r>
            <w:r>
              <w:rPr>
                <w:rFonts w:ascii="仿宋_GB2312" w:hAnsi="宋体" w:cs="宋体"/>
                <w:color w:val="000000"/>
                <w:kern w:val="0"/>
                <w:sz w:val="24"/>
              </w:rPr>
              <w:t>5</w:t>
            </w:r>
            <w:r>
              <w:rPr>
                <w:rFonts w:ascii="仿宋_GB2312" w:hAnsi="宋体" w:cs="宋体" w:hint="eastAsia"/>
                <w:color w:val="000000"/>
                <w:kern w:val="0"/>
                <w:sz w:val="24"/>
              </w:rPr>
              <w:t>年，该基地负责人</w:t>
            </w:r>
            <w:r>
              <w:rPr>
                <w:rFonts w:ascii="仿宋_GB2312" w:hAnsi="宋体" w:cs="宋体"/>
                <w:color w:val="000000"/>
                <w:kern w:val="0"/>
                <w:sz w:val="24"/>
              </w:rPr>
              <w:t>或带</w:t>
            </w:r>
            <w:proofErr w:type="gramStart"/>
            <w:r>
              <w:rPr>
                <w:rFonts w:ascii="仿宋_GB2312" w:hAnsi="宋体" w:cs="宋体"/>
                <w:color w:val="000000"/>
                <w:kern w:val="0"/>
                <w:sz w:val="24"/>
              </w:rPr>
              <w:t>教老师</w:t>
            </w:r>
            <w:proofErr w:type="gramEnd"/>
            <w:r>
              <w:rPr>
                <w:rFonts w:ascii="仿宋_GB2312" w:hAnsi="宋体" w:cs="宋体" w:hint="eastAsia"/>
                <w:color w:val="000000"/>
                <w:kern w:val="0"/>
                <w:sz w:val="24"/>
              </w:rPr>
              <w:t>主持省级及以上毕业后医学教育类研究项目、主编毕业后医学教育教材或专著。每项得1分，</w:t>
            </w:r>
            <w:r>
              <w:rPr>
                <w:rFonts w:ascii="仿宋_GB2312" w:hAnsi="宋体" w:cs="宋体"/>
                <w:color w:val="000000"/>
                <w:kern w:val="0"/>
                <w:sz w:val="24"/>
              </w:rPr>
              <w:t>4</w:t>
            </w:r>
            <w:r>
              <w:rPr>
                <w:rFonts w:ascii="仿宋_GB2312" w:hAnsi="宋体" w:cs="宋体" w:hint="eastAsia"/>
                <w:color w:val="000000"/>
                <w:kern w:val="0"/>
                <w:sz w:val="24"/>
              </w:rPr>
              <w:t>分</w:t>
            </w:r>
            <w:r>
              <w:rPr>
                <w:rFonts w:ascii="仿宋_GB2312" w:hAnsi="宋体" w:cs="宋体"/>
                <w:color w:val="000000"/>
                <w:kern w:val="0"/>
                <w:sz w:val="24"/>
              </w:rPr>
              <w:t>封顶</w:t>
            </w:r>
            <w:r>
              <w:rPr>
                <w:rFonts w:ascii="仿宋_GB2312" w:hAnsi="宋体" w:cs="宋体" w:hint="eastAsia"/>
                <w:color w:val="000000"/>
                <w:kern w:val="0"/>
                <w:sz w:val="24"/>
              </w:rPr>
              <w:t>。</w:t>
            </w:r>
          </w:p>
        </w:tc>
        <w:tc>
          <w:tcPr>
            <w:tcW w:w="850" w:type="dxa"/>
            <w:tcBorders>
              <w:tl2br w:val="nil"/>
              <w:tr2bl w:val="nil"/>
            </w:tcBorders>
            <w:vAlign w:val="center"/>
          </w:tcPr>
          <w:p w14:paraId="0B0FBDDF" w14:textId="77777777" w:rsidR="000723EC" w:rsidRDefault="000723EC" w:rsidP="00B46160">
            <w:pPr>
              <w:widowControl/>
              <w:jc w:val="center"/>
              <w:rPr>
                <w:rFonts w:ascii="仿宋_GB2312" w:hAnsi="宋体" w:cs="宋体"/>
                <w:color w:val="000000"/>
                <w:kern w:val="0"/>
                <w:sz w:val="24"/>
              </w:rPr>
            </w:pPr>
            <w:r>
              <w:rPr>
                <w:rFonts w:ascii="仿宋_GB2312" w:hAnsi="宋体" w:cs="宋体"/>
                <w:color w:val="000000"/>
                <w:kern w:val="0"/>
                <w:sz w:val="24"/>
              </w:rPr>
              <w:t>4</w:t>
            </w:r>
          </w:p>
        </w:tc>
        <w:tc>
          <w:tcPr>
            <w:tcW w:w="992" w:type="dxa"/>
            <w:tcBorders>
              <w:tl2br w:val="nil"/>
              <w:tr2bl w:val="nil"/>
            </w:tcBorders>
            <w:vAlign w:val="center"/>
          </w:tcPr>
          <w:p w14:paraId="75F3DA84"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r w:rsidR="000723EC" w14:paraId="213EBAB0" w14:textId="77777777" w:rsidTr="00B46160">
        <w:trPr>
          <w:trHeight w:val="696"/>
        </w:trPr>
        <w:tc>
          <w:tcPr>
            <w:tcW w:w="1418" w:type="dxa"/>
            <w:vMerge/>
            <w:tcBorders>
              <w:tl2br w:val="nil"/>
              <w:tr2bl w:val="nil"/>
            </w:tcBorders>
            <w:vAlign w:val="center"/>
          </w:tcPr>
          <w:p w14:paraId="1DA38740" w14:textId="77777777" w:rsidR="000723EC" w:rsidRDefault="000723EC" w:rsidP="00B46160">
            <w:pPr>
              <w:widowControl/>
              <w:jc w:val="left"/>
              <w:rPr>
                <w:rFonts w:ascii="仿宋_GB2312" w:hAnsi="宋体" w:cs="宋体"/>
                <w:color w:val="000000"/>
                <w:kern w:val="0"/>
                <w:sz w:val="24"/>
              </w:rPr>
            </w:pPr>
          </w:p>
        </w:tc>
        <w:tc>
          <w:tcPr>
            <w:tcW w:w="11199" w:type="dxa"/>
            <w:tcBorders>
              <w:bottom w:val="single" w:sz="4" w:space="0" w:color="auto"/>
              <w:tl2br w:val="nil"/>
              <w:tr2bl w:val="nil"/>
            </w:tcBorders>
            <w:vAlign w:val="center"/>
          </w:tcPr>
          <w:p w14:paraId="25885C8C" w14:textId="77777777" w:rsidR="000723EC" w:rsidRDefault="000723EC" w:rsidP="00B46160">
            <w:pPr>
              <w:jc w:val="left"/>
              <w:rPr>
                <w:rFonts w:ascii="仿宋_GB2312" w:hAnsi="宋体" w:cs="宋体"/>
                <w:color w:val="000000"/>
                <w:kern w:val="0"/>
                <w:sz w:val="24"/>
              </w:rPr>
            </w:pPr>
            <w:r>
              <w:rPr>
                <w:rFonts w:ascii="仿宋_GB2312" w:hAnsi="宋体" w:cs="宋体" w:hint="eastAsia"/>
                <w:color w:val="000000"/>
                <w:kern w:val="0"/>
                <w:sz w:val="24"/>
              </w:rPr>
              <w:t>近</w:t>
            </w:r>
            <w:r>
              <w:rPr>
                <w:rFonts w:ascii="仿宋_GB2312" w:hAnsi="宋体" w:cs="宋体"/>
                <w:color w:val="000000"/>
                <w:kern w:val="0"/>
                <w:sz w:val="24"/>
              </w:rPr>
              <w:t>5</w:t>
            </w:r>
            <w:r>
              <w:rPr>
                <w:rFonts w:ascii="仿宋_GB2312" w:hAnsi="宋体" w:cs="宋体" w:hint="eastAsia"/>
                <w:color w:val="000000"/>
                <w:kern w:val="0"/>
                <w:sz w:val="24"/>
              </w:rPr>
              <w:t>年，该基地在全国</w:t>
            </w:r>
            <w:r>
              <w:rPr>
                <w:rFonts w:ascii="仿宋_GB2312" w:hAnsi="宋体" w:cs="宋体"/>
                <w:color w:val="000000"/>
                <w:kern w:val="0"/>
                <w:sz w:val="24"/>
              </w:rPr>
              <w:t>毕业后医学教育相关培训（</w:t>
            </w:r>
            <w:r>
              <w:rPr>
                <w:rFonts w:ascii="仿宋_GB2312" w:hAnsi="宋体" w:cs="宋体" w:hint="eastAsia"/>
                <w:color w:val="000000"/>
                <w:kern w:val="0"/>
                <w:sz w:val="24"/>
              </w:rPr>
              <w:t>研修</w:t>
            </w:r>
            <w:r>
              <w:rPr>
                <w:rFonts w:ascii="仿宋_GB2312" w:hAnsi="宋体" w:cs="宋体"/>
                <w:color w:val="000000"/>
                <w:kern w:val="0"/>
                <w:sz w:val="24"/>
              </w:rPr>
              <w:t>）</w:t>
            </w:r>
            <w:r>
              <w:rPr>
                <w:rFonts w:ascii="仿宋_GB2312" w:hAnsi="宋体" w:cs="宋体" w:hint="eastAsia"/>
                <w:color w:val="000000"/>
                <w:kern w:val="0"/>
                <w:sz w:val="24"/>
              </w:rPr>
              <w:t>班</w:t>
            </w:r>
            <w:r>
              <w:rPr>
                <w:rFonts w:ascii="仿宋_GB2312" w:hAnsi="宋体" w:cs="宋体"/>
                <w:color w:val="000000"/>
                <w:kern w:val="0"/>
                <w:sz w:val="24"/>
              </w:rPr>
              <w:t>中作经验交流，每人次得</w:t>
            </w:r>
            <w:r>
              <w:rPr>
                <w:rFonts w:ascii="仿宋_GB2312" w:hAnsi="宋体" w:cs="宋体" w:hint="eastAsia"/>
                <w:color w:val="000000"/>
                <w:kern w:val="0"/>
                <w:sz w:val="24"/>
              </w:rPr>
              <w:t>0.5分</w:t>
            </w:r>
            <w:r>
              <w:rPr>
                <w:rFonts w:ascii="仿宋_GB2312" w:hAnsi="宋体" w:cs="宋体"/>
                <w:color w:val="000000"/>
                <w:kern w:val="0"/>
                <w:sz w:val="24"/>
              </w:rPr>
              <w:t>，</w:t>
            </w:r>
            <w:r>
              <w:rPr>
                <w:rFonts w:ascii="仿宋_GB2312" w:hAnsi="宋体" w:cs="宋体" w:hint="eastAsia"/>
                <w:color w:val="000000"/>
                <w:kern w:val="0"/>
                <w:sz w:val="24"/>
              </w:rPr>
              <w:t>3分</w:t>
            </w:r>
            <w:r>
              <w:rPr>
                <w:rFonts w:ascii="仿宋_GB2312" w:hAnsi="宋体" w:cs="宋体"/>
                <w:color w:val="000000"/>
                <w:kern w:val="0"/>
                <w:sz w:val="24"/>
              </w:rPr>
              <w:t>封顶；在省级毕业后医学教育相关培训（</w:t>
            </w:r>
            <w:r>
              <w:rPr>
                <w:rFonts w:ascii="仿宋_GB2312" w:hAnsi="宋体" w:cs="宋体" w:hint="eastAsia"/>
                <w:color w:val="000000"/>
                <w:kern w:val="0"/>
                <w:sz w:val="24"/>
              </w:rPr>
              <w:t>研修</w:t>
            </w:r>
            <w:r>
              <w:rPr>
                <w:rFonts w:ascii="仿宋_GB2312" w:hAnsi="宋体" w:cs="宋体"/>
                <w:color w:val="000000"/>
                <w:kern w:val="0"/>
                <w:sz w:val="24"/>
              </w:rPr>
              <w:t>）</w:t>
            </w:r>
            <w:r>
              <w:rPr>
                <w:rFonts w:ascii="仿宋_GB2312" w:hAnsi="宋体" w:cs="宋体" w:hint="eastAsia"/>
                <w:color w:val="000000"/>
                <w:kern w:val="0"/>
                <w:sz w:val="24"/>
              </w:rPr>
              <w:t>班</w:t>
            </w:r>
            <w:r>
              <w:rPr>
                <w:rFonts w:ascii="仿宋_GB2312" w:hAnsi="宋体" w:cs="宋体"/>
                <w:color w:val="000000"/>
                <w:kern w:val="0"/>
                <w:sz w:val="24"/>
              </w:rPr>
              <w:t>中作经验交流，每人次</w:t>
            </w:r>
            <w:r>
              <w:rPr>
                <w:rFonts w:ascii="仿宋_GB2312" w:hAnsi="宋体" w:cs="宋体" w:hint="eastAsia"/>
                <w:color w:val="000000"/>
                <w:kern w:val="0"/>
                <w:sz w:val="24"/>
              </w:rPr>
              <w:t>得0.2分，</w:t>
            </w:r>
            <w:r>
              <w:rPr>
                <w:rFonts w:ascii="仿宋_GB2312" w:hAnsi="宋体" w:cs="宋体"/>
                <w:color w:val="000000"/>
                <w:kern w:val="0"/>
                <w:sz w:val="24"/>
              </w:rPr>
              <w:t>2</w:t>
            </w:r>
            <w:r>
              <w:rPr>
                <w:rFonts w:ascii="仿宋_GB2312" w:hAnsi="宋体" w:cs="宋体" w:hint="eastAsia"/>
                <w:color w:val="000000"/>
                <w:kern w:val="0"/>
                <w:sz w:val="24"/>
              </w:rPr>
              <w:t>分</w:t>
            </w:r>
            <w:r>
              <w:rPr>
                <w:rFonts w:ascii="仿宋_GB2312" w:hAnsi="宋体" w:cs="宋体"/>
                <w:color w:val="000000"/>
                <w:kern w:val="0"/>
                <w:sz w:val="24"/>
              </w:rPr>
              <w:t>封顶</w:t>
            </w:r>
            <w:r>
              <w:rPr>
                <w:rFonts w:ascii="仿宋_GB2312" w:hAnsi="宋体" w:cs="宋体" w:hint="eastAsia"/>
                <w:color w:val="000000"/>
                <w:kern w:val="0"/>
                <w:sz w:val="24"/>
              </w:rPr>
              <w:t>。合计4分</w:t>
            </w:r>
            <w:r>
              <w:rPr>
                <w:rFonts w:ascii="仿宋_GB2312" w:hAnsi="宋体" w:cs="宋体"/>
                <w:color w:val="000000"/>
                <w:kern w:val="0"/>
                <w:sz w:val="24"/>
              </w:rPr>
              <w:t>封顶。</w:t>
            </w:r>
          </w:p>
        </w:tc>
        <w:tc>
          <w:tcPr>
            <w:tcW w:w="850" w:type="dxa"/>
            <w:tcBorders>
              <w:top w:val="single" w:sz="4" w:space="0" w:color="auto"/>
              <w:bottom w:val="single" w:sz="4" w:space="0" w:color="auto"/>
              <w:tl2br w:val="nil"/>
              <w:tr2bl w:val="nil"/>
            </w:tcBorders>
            <w:vAlign w:val="center"/>
          </w:tcPr>
          <w:p w14:paraId="7B532678" w14:textId="77777777" w:rsidR="000723EC" w:rsidRDefault="000723EC" w:rsidP="00B46160">
            <w:pPr>
              <w:widowControl/>
              <w:jc w:val="center"/>
              <w:rPr>
                <w:rFonts w:ascii="仿宋_GB2312" w:hAnsi="宋体" w:cs="宋体"/>
                <w:color w:val="0000CC"/>
                <w:kern w:val="0"/>
                <w:sz w:val="24"/>
              </w:rPr>
            </w:pPr>
            <w:r>
              <w:rPr>
                <w:rFonts w:ascii="仿宋_GB2312" w:hAnsi="宋体" w:cs="宋体"/>
                <w:color w:val="0000CC"/>
                <w:kern w:val="0"/>
                <w:sz w:val="24"/>
              </w:rPr>
              <w:t>4</w:t>
            </w:r>
          </w:p>
        </w:tc>
        <w:tc>
          <w:tcPr>
            <w:tcW w:w="992" w:type="dxa"/>
            <w:tcBorders>
              <w:top w:val="single" w:sz="4" w:space="0" w:color="auto"/>
              <w:bottom w:val="single" w:sz="4" w:space="0" w:color="auto"/>
              <w:tl2br w:val="nil"/>
              <w:tr2bl w:val="nil"/>
            </w:tcBorders>
            <w:vAlign w:val="center"/>
          </w:tcPr>
          <w:p w14:paraId="3FF7D1F7" w14:textId="77777777" w:rsidR="000723EC" w:rsidRDefault="000723EC" w:rsidP="00B46160">
            <w:pPr>
              <w:widowControl/>
              <w:jc w:val="center"/>
              <w:rPr>
                <w:rFonts w:ascii="仿宋_GB2312" w:hAnsi="宋体" w:cs="宋体"/>
                <w:color w:val="0000CC"/>
                <w:kern w:val="0"/>
                <w:sz w:val="24"/>
              </w:rPr>
            </w:pPr>
            <w:r>
              <w:rPr>
                <w:rFonts w:ascii="仿宋_GB2312" w:hAnsi="宋体" w:cs="宋体" w:hint="eastAsia"/>
                <w:color w:val="0000CC"/>
                <w:kern w:val="0"/>
                <w:sz w:val="24"/>
              </w:rPr>
              <w:t xml:space="preserve">　</w:t>
            </w:r>
          </w:p>
        </w:tc>
      </w:tr>
      <w:tr w:rsidR="000723EC" w14:paraId="7C1697C3" w14:textId="77777777" w:rsidTr="00B46160">
        <w:trPr>
          <w:trHeight w:val="584"/>
        </w:trPr>
        <w:tc>
          <w:tcPr>
            <w:tcW w:w="1418" w:type="dxa"/>
            <w:tcBorders>
              <w:tl2br w:val="nil"/>
              <w:tr2bl w:val="nil"/>
            </w:tcBorders>
            <w:vAlign w:val="center"/>
          </w:tcPr>
          <w:p w14:paraId="7E8CB020" w14:textId="77777777" w:rsidR="000723EC" w:rsidRDefault="000723EC" w:rsidP="00B46160">
            <w:pPr>
              <w:widowControl/>
              <w:jc w:val="center"/>
              <w:rPr>
                <w:rFonts w:ascii="仿宋_GB2312" w:hAnsi="宋体" w:cs="宋体"/>
                <w:kern w:val="0"/>
                <w:sz w:val="24"/>
              </w:rPr>
            </w:pPr>
            <w:r>
              <w:rPr>
                <w:rFonts w:ascii="仿宋_GB2312" w:hAnsi="宋体" w:cs="宋体"/>
                <w:kern w:val="0"/>
                <w:sz w:val="24"/>
              </w:rPr>
              <w:t>6</w:t>
            </w:r>
            <w:r>
              <w:rPr>
                <w:rFonts w:ascii="仿宋_GB2312" w:hAnsi="宋体" w:cs="宋体" w:hint="eastAsia"/>
                <w:kern w:val="0"/>
                <w:sz w:val="24"/>
              </w:rPr>
              <w:t>.医疗教学能力及辐射带动情况（</w:t>
            </w:r>
            <w:r>
              <w:rPr>
                <w:rFonts w:ascii="仿宋_GB2312" w:hAnsi="宋体" w:cs="宋体"/>
                <w:kern w:val="0"/>
                <w:sz w:val="24"/>
              </w:rPr>
              <w:t>6</w:t>
            </w:r>
            <w:r>
              <w:rPr>
                <w:rFonts w:ascii="仿宋_GB2312" w:hAnsi="宋体" w:cs="宋体" w:hint="eastAsia"/>
                <w:kern w:val="0"/>
                <w:sz w:val="24"/>
              </w:rPr>
              <w:t>分）</w:t>
            </w:r>
          </w:p>
        </w:tc>
        <w:tc>
          <w:tcPr>
            <w:tcW w:w="11199" w:type="dxa"/>
            <w:tcBorders>
              <w:tl2br w:val="nil"/>
              <w:tr2bl w:val="nil"/>
            </w:tcBorders>
            <w:vAlign w:val="center"/>
          </w:tcPr>
          <w:p w14:paraId="764DB2AF" w14:textId="77777777" w:rsidR="000723EC" w:rsidRDefault="000723EC" w:rsidP="00B46160">
            <w:pPr>
              <w:widowControl/>
              <w:jc w:val="left"/>
              <w:rPr>
                <w:rFonts w:ascii="仿宋_GB2312" w:hAnsi="宋体" w:cs="宋体"/>
                <w:kern w:val="0"/>
                <w:sz w:val="24"/>
              </w:rPr>
            </w:pPr>
            <w:r>
              <w:rPr>
                <w:rFonts w:ascii="仿宋_GB2312" w:hAnsi="宋体" w:cs="宋体" w:hint="eastAsia"/>
                <w:kern w:val="0"/>
                <w:sz w:val="24"/>
              </w:rPr>
              <w:t>该基地医疗、教学能力在全国处于领先地位，辐射作用明显，能够引领</w:t>
            </w:r>
            <w:proofErr w:type="gramStart"/>
            <w:r>
              <w:rPr>
                <w:rFonts w:ascii="仿宋_GB2312" w:hAnsi="宋体" w:cs="宋体" w:hint="eastAsia"/>
                <w:kern w:val="0"/>
                <w:sz w:val="24"/>
              </w:rPr>
              <w:t>该全国中医规培工作</w:t>
            </w:r>
            <w:proofErr w:type="gramEnd"/>
            <w:r>
              <w:rPr>
                <w:rFonts w:ascii="仿宋_GB2312" w:hAnsi="宋体" w:cs="宋体" w:hint="eastAsia"/>
                <w:kern w:val="0"/>
                <w:sz w:val="24"/>
              </w:rPr>
              <w:t>健康发展，得</w:t>
            </w:r>
            <w:r>
              <w:rPr>
                <w:rFonts w:ascii="仿宋_GB2312" w:hAnsi="宋体" w:cs="宋体"/>
                <w:kern w:val="0"/>
                <w:sz w:val="24"/>
              </w:rPr>
              <w:t>6</w:t>
            </w:r>
            <w:r>
              <w:rPr>
                <w:rFonts w:ascii="仿宋_GB2312" w:hAnsi="宋体" w:cs="宋体" w:hint="eastAsia"/>
                <w:kern w:val="0"/>
                <w:sz w:val="24"/>
              </w:rPr>
              <w:t>分；该基地医疗、教学能力在本省份处于领先地位，省域内辐射作用明显，能够引领本省份中医</w:t>
            </w:r>
            <w:proofErr w:type="gramStart"/>
            <w:r>
              <w:rPr>
                <w:rFonts w:ascii="仿宋_GB2312" w:hAnsi="宋体" w:cs="宋体" w:hint="eastAsia"/>
                <w:kern w:val="0"/>
                <w:sz w:val="24"/>
              </w:rPr>
              <w:t>规培工作</w:t>
            </w:r>
            <w:proofErr w:type="gramEnd"/>
            <w:r>
              <w:rPr>
                <w:rFonts w:ascii="仿宋_GB2312" w:hAnsi="宋体" w:cs="宋体" w:hint="eastAsia"/>
                <w:kern w:val="0"/>
                <w:sz w:val="24"/>
              </w:rPr>
              <w:t>健康发展，得</w:t>
            </w:r>
            <w:r>
              <w:rPr>
                <w:rFonts w:ascii="仿宋_GB2312" w:hAnsi="宋体" w:cs="宋体"/>
                <w:kern w:val="0"/>
                <w:sz w:val="24"/>
              </w:rPr>
              <w:t>3</w:t>
            </w:r>
            <w:r>
              <w:rPr>
                <w:rFonts w:ascii="仿宋_GB2312" w:hAnsi="宋体" w:cs="宋体" w:hint="eastAsia"/>
                <w:kern w:val="0"/>
                <w:sz w:val="24"/>
              </w:rPr>
              <w:t>分。</w:t>
            </w:r>
          </w:p>
        </w:tc>
        <w:tc>
          <w:tcPr>
            <w:tcW w:w="850" w:type="dxa"/>
            <w:tcBorders>
              <w:tl2br w:val="nil"/>
              <w:tr2bl w:val="nil"/>
            </w:tcBorders>
            <w:vAlign w:val="center"/>
          </w:tcPr>
          <w:p w14:paraId="1DCCD58B" w14:textId="77777777" w:rsidR="000723EC" w:rsidRDefault="000723EC" w:rsidP="00B46160">
            <w:pPr>
              <w:widowControl/>
              <w:jc w:val="center"/>
              <w:rPr>
                <w:rFonts w:ascii="仿宋_GB2312" w:hAnsi="宋体" w:cs="宋体"/>
                <w:kern w:val="0"/>
                <w:sz w:val="24"/>
              </w:rPr>
            </w:pPr>
            <w:r>
              <w:rPr>
                <w:rFonts w:ascii="仿宋_GB2312" w:hAnsi="宋体" w:cs="宋体"/>
                <w:kern w:val="0"/>
                <w:sz w:val="24"/>
              </w:rPr>
              <w:t>6</w:t>
            </w:r>
          </w:p>
        </w:tc>
        <w:tc>
          <w:tcPr>
            <w:tcW w:w="992" w:type="dxa"/>
            <w:tcBorders>
              <w:tl2br w:val="nil"/>
              <w:tr2bl w:val="nil"/>
            </w:tcBorders>
            <w:vAlign w:val="center"/>
          </w:tcPr>
          <w:p w14:paraId="5628F39C" w14:textId="77777777" w:rsidR="000723EC" w:rsidRDefault="000723EC" w:rsidP="00B46160">
            <w:pPr>
              <w:widowControl/>
              <w:jc w:val="center"/>
              <w:rPr>
                <w:rFonts w:ascii="仿宋_GB2312" w:hAnsi="宋体" w:cs="宋体"/>
                <w:color w:val="000000"/>
                <w:kern w:val="0"/>
                <w:sz w:val="24"/>
              </w:rPr>
            </w:pPr>
          </w:p>
        </w:tc>
      </w:tr>
      <w:tr w:rsidR="000723EC" w14:paraId="11480A34" w14:textId="77777777" w:rsidTr="00B46160">
        <w:trPr>
          <w:trHeight w:val="300"/>
        </w:trPr>
        <w:tc>
          <w:tcPr>
            <w:tcW w:w="1418" w:type="dxa"/>
            <w:tcBorders>
              <w:tl2br w:val="nil"/>
              <w:tr2bl w:val="nil"/>
            </w:tcBorders>
            <w:vAlign w:val="center"/>
          </w:tcPr>
          <w:p w14:paraId="09C909DB"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lastRenderedPageBreak/>
              <w:t>合计</w:t>
            </w:r>
          </w:p>
        </w:tc>
        <w:tc>
          <w:tcPr>
            <w:tcW w:w="11199" w:type="dxa"/>
            <w:tcBorders>
              <w:tl2br w:val="nil"/>
              <w:tr2bl w:val="nil"/>
            </w:tcBorders>
            <w:vAlign w:val="center"/>
          </w:tcPr>
          <w:p w14:paraId="008BCD56"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c>
          <w:tcPr>
            <w:tcW w:w="850" w:type="dxa"/>
            <w:tcBorders>
              <w:tl2br w:val="nil"/>
              <w:tr2bl w:val="nil"/>
            </w:tcBorders>
            <w:vAlign w:val="center"/>
          </w:tcPr>
          <w:p w14:paraId="0E510741"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100</w:t>
            </w:r>
          </w:p>
        </w:tc>
        <w:tc>
          <w:tcPr>
            <w:tcW w:w="992" w:type="dxa"/>
            <w:tcBorders>
              <w:tl2br w:val="nil"/>
              <w:tr2bl w:val="nil"/>
            </w:tcBorders>
            <w:vAlign w:val="center"/>
          </w:tcPr>
          <w:p w14:paraId="55900621" w14:textId="77777777" w:rsidR="000723EC" w:rsidRDefault="000723EC" w:rsidP="00B46160">
            <w:pPr>
              <w:widowControl/>
              <w:jc w:val="center"/>
              <w:rPr>
                <w:rFonts w:ascii="仿宋_GB2312" w:hAnsi="宋体" w:cs="宋体"/>
                <w:color w:val="000000"/>
                <w:kern w:val="0"/>
                <w:sz w:val="24"/>
              </w:rPr>
            </w:pPr>
            <w:r>
              <w:rPr>
                <w:rFonts w:ascii="仿宋_GB2312" w:hAnsi="宋体" w:cs="宋体" w:hint="eastAsia"/>
                <w:color w:val="000000"/>
                <w:kern w:val="0"/>
                <w:sz w:val="24"/>
              </w:rPr>
              <w:t xml:space="preserve">　</w:t>
            </w:r>
          </w:p>
        </w:tc>
      </w:tr>
    </w:tbl>
    <w:p w14:paraId="13BC1F65" w14:textId="77777777" w:rsidR="00E861A9" w:rsidRDefault="000723EC"/>
    <w:sectPr w:rsidR="00E861A9" w:rsidSect="000723EC">
      <w:pgSz w:w="16838" w:h="11906" w:orient="landscape"/>
      <w:pgMar w:top="1800" w:right="1440" w:bottom="1800" w:left="1440" w:header="851" w:footer="992"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3EC"/>
    <w:rsid w:val="000723EC"/>
    <w:rsid w:val="004C3BD1"/>
    <w:rsid w:val="009B3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750FC"/>
  <w15:chartTrackingRefBased/>
  <w15:docId w15:val="{5A3613A8-D269-4693-B815-8EF3A54C4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23E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371</Words>
  <Characters>2121</Characters>
  <Application>Microsoft Office Word</Application>
  <DocSecurity>0</DocSecurity>
  <Lines>17</Lines>
  <Paragraphs>4</Paragraphs>
  <ScaleCrop>false</ScaleCrop>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娜</dc:creator>
  <cp:keywords/>
  <dc:description/>
  <cp:lastModifiedBy>杨 娜</cp:lastModifiedBy>
  <cp:revision>1</cp:revision>
  <dcterms:created xsi:type="dcterms:W3CDTF">2021-03-26T14:25:00Z</dcterms:created>
  <dcterms:modified xsi:type="dcterms:W3CDTF">2021-03-26T14:26:00Z</dcterms:modified>
</cp:coreProperties>
</file>