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500" w:lineRule="atLeast"/>
        <w:ind w:left="0" w:right="0" w:firstLine="0"/>
        <w:jc w:val="center"/>
        <w:rPr>
          <w:rFonts w:ascii="Arial" w:hAnsi="Arial" w:cs="Arial"/>
          <w:i w:val="0"/>
          <w:caps w:val="0"/>
          <w:color w:val="333333"/>
          <w:spacing w:val="0"/>
          <w:sz w:val="18"/>
          <w:szCs w:val="18"/>
        </w:rPr>
      </w:pPr>
      <w:r>
        <w:rPr>
          <w:rFonts w:hint="default" w:ascii="Arial" w:hAnsi="Arial" w:eastAsia="方正小标宋简体" w:cs="Arial"/>
          <w:b w:val="0"/>
          <w:i w:val="0"/>
          <w:caps w:val="0"/>
          <w:color w:val="333333"/>
          <w:spacing w:val="0"/>
          <w:kern w:val="0"/>
          <w:sz w:val="40"/>
          <w:szCs w:val="40"/>
          <w:shd w:val="clear" w:fill="FFFFFF"/>
          <w:lang w:val="en-US" w:eastAsia="zh-CN" w:bidi="ar"/>
        </w:rPr>
        <w:t>浙江杭州建德市面向</w:t>
      </w:r>
      <w:r>
        <w:rPr>
          <w:rFonts w:hint="default" w:ascii="方正小标宋简体" w:hAnsi="方正小标宋简体" w:eastAsia="方正小标宋简体" w:cs="方正小标宋简体"/>
          <w:b w:val="0"/>
          <w:i w:val="0"/>
          <w:caps w:val="0"/>
          <w:color w:val="333333"/>
          <w:spacing w:val="0"/>
          <w:kern w:val="0"/>
          <w:sz w:val="40"/>
          <w:szCs w:val="40"/>
          <w:shd w:val="clear" w:fill="FFFFFF"/>
          <w:lang w:val="en-US" w:eastAsia="zh-CN" w:bidi="ar"/>
        </w:rPr>
        <w:t>2021届</w:t>
      </w:r>
      <w:r>
        <w:rPr>
          <w:rFonts w:hint="default" w:ascii="Arial" w:hAnsi="Arial" w:eastAsia="方正小标宋简体" w:cs="Arial"/>
          <w:b w:val="0"/>
          <w:i w:val="0"/>
          <w:caps w:val="0"/>
          <w:color w:val="333333"/>
          <w:spacing w:val="0"/>
          <w:kern w:val="0"/>
          <w:sz w:val="40"/>
          <w:szCs w:val="40"/>
          <w:shd w:val="clear" w:fill="FFFFFF"/>
          <w:lang w:val="en-US" w:eastAsia="zh-CN" w:bidi="ar"/>
        </w:rPr>
        <w:t>普通高校毕业生</w:t>
      </w:r>
    </w:p>
    <w:p>
      <w:pPr>
        <w:keepNext w:val="0"/>
        <w:keepLines w:val="0"/>
        <w:widowControl/>
        <w:suppressLineNumbers w:val="0"/>
        <w:shd w:val="clear" w:fill="FFFFFF"/>
        <w:spacing w:before="0" w:beforeAutospacing="0" w:after="0" w:afterAutospacing="0" w:line="500" w:lineRule="atLeast"/>
        <w:ind w:left="0" w:right="0" w:firstLine="0"/>
        <w:jc w:val="center"/>
        <w:rPr>
          <w:rFonts w:hint="default" w:ascii="Arial" w:hAnsi="Arial" w:cs="Arial"/>
          <w:i w:val="0"/>
          <w:caps w:val="0"/>
          <w:color w:val="333333"/>
          <w:spacing w:val="0"/>
          <w:sz w:val="18"/>
          <w:szCs w:val="18"/>
        </w:rPr>
      </w:pPr>
      <w:r>
        <w:rPr>
          <w:rFonts w:hint="default" w:ascii="Arial" w:hAnsi="Arial" w:eastAsia="方正小标宋简体" w:cs="Arial"/>
          <w:b w:val="0"/>
          <w:i w:val="0"/>
          <w:caps w:val="0"/>
          <w:color w:val="333333"/>
          <w:spacing w:val="0"/>
          <w:kern w:val="0"/>
          <w:sz w:val="40"/>
          <w:szCs w:val="40"/>
          <w:shd w:val="clear" w:fill="FFFFFF"/>
          <w:lang w:val="en-US" w:eastAsia="zh-CN" w:bidi="ar"/>
        </w:rPr>
        <w:t>公开招聘医务人员职位表</w:t>
      </w:r>
    </w:p>
    <w:p>
      <w:pPr>
        <w:pStyle w:val="2"/>
        <w:keepNext w:val="0"/>
        <w:keepLines w:val="0"/>
        <w:widowControl/>
        <w:suppressLineNumbers w:val="0"/>
        <w:shd w:val="clear" w:fill="FFFFFF"/>
        <w:spacing w:before="0" w:beforeAutospacing="0" w:after="0" w:afterAutospacing="0" w:line="240" w:lineRule="atLeast"/>
        <w:ind w:left="0" w:right="0" w:firstLine="0"/>
        <w:rPr>
          <w:rFonts w:hint="default" w:ascii="Arial" w:hAnsi="Arial" w:cs="Arial"/>
          <w:i w:val="0"/>
          <w:caps w:val="0"/>
          <w:color w:val="333333"/>
          <w:spacing w:val="0"/>
        </w:rPr>
      </w:pPr>
      <w:r>
        <w:rPr>
          <w:rStyle w:val="5"/>
          <w:rFonts w:hint="eastAsia" w:ascii="宋体" w:hAnsi="宋体" w:eastAsia="宋体" w:cs="宋体"/>
          <w:b/>
          <w:i w:val="0"/>
          <w:caps w:val="0"/>
          <w:color w:val="333333"/>
          <w:spacing w:val="0"/>
          <w:sz w:val="32"/>
          <w:szCs w:val="32"/>
          <w:shd w:val="clear" w:fill="FFFFFF"/>
        </w:rPr>
        <w:t> </w:t>
      </w:r>
    </w:p>
    <w:tbl>
      <w:tblPr>
        <w:tblW w:w="9608" w:type="dxa"/>
        <w:jc w:val="center"/>
        <w:shd w:val="clear" w:color="auto" w:fill="FFFFFF"/>
        <w:tblLayout w:type="autofit"/>
        <w:tblCellMar>
          <w:top w:w="15" w:type="dxa"/>
          <w:left w:w="15" w:type="dxa"/>
          <w:bottom w:w="15" w:type="dxa"/>
          <w:right w:w="15" w:type="dxa"/>
        </w:tblCellMar>
      </w:tblPr>
      <w:tblGrid>
        <w:gridCol w:w="1764"/>
        <w:gridCol w:w="1206"/>
        <w:gridCol w:w="502"/>
        <w:gridCol w:w="1398"/>
        <w:gridCol w:w="2036"/>
        <w:gridCol w:w="1308"/>
        <w:gridCol w:w="1394"/>
      </w:tblGrid>
      <w:tr>
        <w:tblPrEx>
          <w:shd w:val="clear" w:color="auto" w:fill="FFFFFF"/>
          <w:tblCellMar>
            <w:top w:w="15" w:type="dxa"/>
            <w:left w:w="15" w:type="dxa"/>
            <w:bottom w:w="15" w:type="dxa"/>
            <w:right w:w="15" w:type="dxa"/>
          </w:tblCellMar>
        </w:tblPrEx>
        <w:trPr>
          <w:trHeight w:val="563" w:hRule="atLeast"/>
          <w:jc w:val="center"/>
        </w:trPr>
        <w:tc>
          <w:tcPr>
            <w:tcW w:w="1764" w:type="dxa"/>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招聘单位名称</w:t>
            </w:r>
          </w:p>
        </w:tc>
        <w:tc>
          <w:tcPr>
            <w:tcW w:w="6450" w:type="dxa"/>
            <w:gridSpan w:val="5"/>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资格条件</w:t>
            </w:r>
          </w:p>
        </w:tc>
        <w:tc>
          <w:tcPr>
            <w:tcW w:w="1394" w:type="dxa"/>
            <w:vMerge w:val="restart"/>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备注</w:t>
            </w:r>
          </w:p>
        </w:tc>
      </w:tr>
      <w:tr>
        <w:tblPrEx>
          <w:tblCellMar>
            <w:top w:w="15" w:type="dxa"/>
            <w:left w:w="15" w:type="dxa"/>
            <w:bottom w:w="15" w:type="dxa"/>
            <w:right w:w="15" w:type="dxa"/>
          </w:tblCellMar>
        </w:tblPrEx>
        <w:trPr>
          <w:trHeight w:val="527" w:hRule="atLeast"/>
          <w:jc w:val="center"/>
        </w:trPr>
        <w:tc>
          <w:tcPr>
            <w:tcW w:w="1764" w:type="dxa"/>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岗位名称</w:t>
            </w:r>
            <w:r>
              <w:rPr>
                <w:rFonts w:hint="default" w:ascii="Arial" w:hAnsi="Arial" w:eastAsia="宋体" w:cs="Arial"/>
                <w:i w:val="0"/>
                <w:caps w:val="0"/>
                <w:color w:val="000000"/>
                <w:spacing w:val="0"/>
                <w:kern w:val="0"/>
                <w:sz w:val="24"/>
                <w:szCs w:val="24"/>
                <w:lang w:val="en-US" w:eastAsia="zh-CN" w:bidi="ar"/>
              </w:rPr>
              <w:br w:type="textWrapping"/>
            </w:r>
            <w:r>
              <w:rPr>
                <w:rFonts w:hint="eastAsia" w:ascii="宋体" w:hAnsi="宋体" w:eastAsia="宋体" w:cs="宋体"/>
                <w:i w:val="0"/>
                <w:caps w:val="0"/>
                <w:color w:val="000000"/>
                <w:spacing w:val="0"/>
                <w:kern w:val="0"/>
                <w:sz w:val="24"/>
                <w:szCs w:val="24"/>
                <w:lang w:val="en-US" w:eastAsia="zh-CN" w:bidi="ar"/>
              </w:rPr>
              <w:t>（专业）</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人数</w:t>
            </w:r>
          </w:p>
        </w:tc>
        <w:tc>
          <w:tcPr>
            <w:tcW w:w="139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学历要求</w:t>
            </w: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所学专业要求</w:t>
            </w:r>
          </w:p>
        </w:tc>
        <w:tc>
          <w:tcPr>
            <w:tcW w:w="13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eastAsia" w:ascii="宋体" w:hAnsi="宋体" w:eastAsia="宋体" w:cs="宋体"/>
                <w:i w:val="0"/>
                <w:caps w:val="0"/>
                <w:color w:val="000000"/>
                <w:spacing w:val="0"/>
                <w:kern w:val="0"/>
                <w:sz w:val="24"/>
                <w:szCs w:val="24"/>
                <w:lang w:val="en-US" w:eastAsia="zh-CN" w:bidi="ar"/>
              </w:rPr>
              <w:t>户籍、生源要求</w:t>
            </w:r>
          </w:p>
        </w:tc>
        <w:tc>
          <w:tcPr>
            <w:tcW w:w="1394" w:type="dxa"/>
            <w:vMerge w:val="continue"/>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r>
      <w:tr>
        <w:tblPrEx>
          <w:tblCellMar>
            <w:top w:w="15" w:type="dxa"/>
            <w:left w:w="15" w:type="dxa"/>
            <w:bottom w:w="15" w:type="dxa"/>
            <w:right w:w="15" w:type="dxa"/>
          </w:tblCellMar>
        </w:tblPrEx>
        <w:trPr>
          <w:trHeight w:val="850" w:hRule="atLeast"/>
          <w:jc w:val="center"/>
        </w:trPr>
        <w:tc>
          <w:tcPr>
            <w:tcW w:w="17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ascii="仿宋_GB2312" w:hAnsi="Arial" w:eastAsia="仿宋_GB2312" w:cs="仿宋_GB2312"/>
                <w:i w:val="0"/>
                <w:caps w:val="0"/>
                <w:color w:val="000000"/>
                <w:spacing w:val="0"/>
                <w:kern w:val="0"/>
                <w:sz w:val="24"/>
                <w:szCs w:val="24"/>
                <w:lang w:val="en-US" w:eastAsia="zh-CN" w:bidi="ar"/>
              </w:rPr>
              <w:t>建德市第二人民医院</w:t>
            </w: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restart"/>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本科/学士及以上</w:t>
            </w:r>
          </w:p>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临床医学</w:t>
            </w:r>
          </w:p>
        </w:tc>
        <w:tc>
          <w:tcPr>
            <w:tcW w:w="1308" w:type="dxa"/>
            <w:vMerge w:val="restart"/>
            <w:tcBorders>
              <w:top w:val="nil"/>
              <w:left w:val="nil"/>
              <w:bottom w:val="nil"/>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不限</w:t>
            </w: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建德市中西医结合医院</w:t>
            </w: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ICU临床医生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超声诊断医生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临床医学、医学影像学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麻醉医生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临床医学、麻醉学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建德市妇幼保健院</w:t>
            </w: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妇保科医生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超声诊断医生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医学影像学、临床医学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儿科医生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麻醉医生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 麻醉学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妇产科医生</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2</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临床医学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建德市疾病预防控制中心</w:t>
            </w: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疾病控制</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2</w:t>
            </w:r>
          </w:p>
        </w:tc>
        <w:tc>
          <w:tcPr>
            <w:tcW w:w="139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预防医学</w:t>
            </w:r>
          </w:p>
        </w:tc>
        <w:tc>
          <w:tcPr>
            <w:tcW w:w="1308" w:type="dxa"/>
            <w:vMerge w:val="continue"/>
            <w:tcBorders>
              <w:top w:val="nil"/>
              <w:left w:val="nil"/>
              <w:bottom w:val="nil"/>
              <w:right w:val="single" w:color="auto" w:sz="8" w:space="0"/>
            </w:tcBorders>
            <w:shd w:val="clear" w:color="auto" w:fill="FFFFFF"/>
            <w:tcMar>
              <w:top w:w="0" w:type="dxa"/>
              <w:left w:w="108" w:type="dxa"/>
              <w:bottom w:w="0" w:type="dxa"/>
              <w:right w:w="108" w:type="dxa"/>
            </w:tcMar>
            <w:vAlign w:val="center"/>
          </w:tcPr>
          <w:p>
            <w:pPr>
              <w:rPr>
                <w:rFonts w:hint="default" w:ascii="Tahoma" w:hAnsi="Tahoma" w:eastAsia="Tahoma" w:cs="Tahoma"/>
                <w:i w:val="0"/>
                <w:caps w:val="0"/>
                <w:color w:val="333333"/>
                <w:spacing w:val="0"/>
                <w:sz w:val="18"/>
                <w:szCs w:val="18"/>
              </w:rPr>
            </w:pP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r>
        <w:tblPrEx>
          <w:tblCellMar>
            <w:top w:w="15" w:type="dxa"/>
            <w:left w:w="15" w:type="dxa"/>
            <w:bottom w:w="15" w:type="dxa"/>
            <w:right w:w="15" w:type="dxa"/>
          </w:tblCellMar>
        </w:tblPrEx>
        <w:trPr>
          <w:trHeight w:val="850" w:hRule="atLeast"/>
          <w:jc w:val="center"/>
        </w:trPr>
        <w:tc>
          <w:tcPr>
            <w:tcW w:w="1764"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c>
          <w:tcPr>
            <w:tcW w:w="120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合计</w:t>
            </w:r>
          </w:p>
        </w:tc>
        <w:tc>
          <w:tcPr>
            <w:tcW w:w="502"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textAlignment w:val="center"/>
              <w:rPr>
                <w:rFonts w:hint="default" w:ascii="Arial" w:hAnsi="Arial" w:cs="Arial"/>
              </w:rPr>
            </w:pPr>
            <w:r>
              <w:rPr>
                <w:rFonts w:hint="default" w:ascii="仿宋_GB2312" w:hAnsi="Arial" w:eastAsia="仿宋_GB2312" w:cs="仿宋_GB2312"/>
                <w:i w:val="0"/>
                <w:caps w:val="0"/>
                <w:color w:val="000000"/>
                <w:spacing w:val="0"/>
                <w:kern w:val="0"/>
                <w:sz w:val="24"/>
                <w:szCs w:val="24"/>
                <w:lang w:val="en-US" w:eastAsia="zh-CN" w:bidi="ar"/>
              </w:rPr>
              <w:t>12</w:t>
            </w:r>
          </w:p>
        </w:tc>
        <w:tc>
          <w:tcPr>
            <w:tcW w:w="139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c>
          <w:tcPr>
            <w:tcW w:w="203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c>
          <w:tcPr>
            <w:tcW w:w="13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c>
          <w:tcPr>
            <w:tcW w:w="139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widowControl/>
              <w:suppressLineNumbers w:val="0"/>
              <w:wordWrap w:val="0"/>
              <w:spacing w:before="0" w:beforeAutospacing="0" w:after="0" w:afterAutospacing="0"/>
              <w:ind w:left="0" w:right="0"/>
              <w:jc w:val="center"/>
              <w:rPr>
                <w:rFonts w:hint="default" w:ascii="Arial" w:hAnsi="Arial" w:cs="Arial"/>
              </w:rPr>
            </w:pPr>
            <w:r>
              <w:rPr>
                <w:rFonts w:hint="default" w:ascii="仿宋_GB2312" w:hAnsi="Arial" w:eastAsia="仿宋_GB2312" w:cs="仿宋_GB2312"/>
                <w:i w:val="0"/>
                <w:caps w:val="0"/>
                <w:color w:val="333333"/>
                <w:spacing w:val="0"/>
                <w:kern w:val="0"/>
                <w:sz w:val="24"/>
                <w:szCs w:val="24"/>
                <w:lang w:val="en-US" w:eastAsia="zh-CN" w:bidi="ar"/>
              </w:rPr>
              <w:t> </w:t>
            </w:r>
          </w:p>
        </w:tc>
      </w:tr>
    </w:tbl>
    <w:p>
      <w:pPr>
        <w:keepNext w:val="0"/>
        <w:keepLines w:val="0"/>
        <w:widowControl/>
        <w:suppressLineNumbers w:val="0"/>
        <w:shd w:val="clear" w:fill="FFFFFF"/>
        <w:spacing w:before="0" w:beforeAutospacing="0" w:after="0" w:afterAutospacing="0" w:line="500" w:lineRule="atLeast"/>
        <w:ind w:left="0" w:right="0" w:firstLine="0"/>
        <w:jc w:val="left"/>
        <w:rPr>
          <w:rFonts w:hint="default" w:ascii="Arial" w:hAnsi="Arial" w:cs="Arial"/>
          <w:i w:val="0"/>
          <w:caps w:val="0"/>
          <w:color w:val="333333"/>
          <w:spacing w:val="0"/>
          <w:sz w:val="18"/>
          <w:szCs w:val="18"/>
        </w:rPr>
      </w:pPr>
      <w:r>
        <w:rPr>
          <w:rFonts w:hint="default" w:ascii="Arial" w:hAnsi="Arial" w:eastAsia="仿宋_GB2312" w:cs="Arial"/>
          <w:i w:val="0"/>
          <w:caps w:val="0"/>
          <w:color w:val="000000"/>
          <w:spacing w:val="0"/>
          <w:kern w:val="0"/>
          <w:sz w:val="32"/>
          <w:szCs w:val="32"/>
          <w:shd w:val="clear" w:fill="FFFFFF"/>
          <w:lang w:val="en-US" w:eastAsia="zh-CN" w:bidi="ar"/>
        </w:rPr>
        <w:t>注：全日制硕士研究生及以上学历学位或副高及以上医学人才按人才引进政策执行，不受此公告岗位和数量限制。</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方正小标宋简体">
    <w:altName w:val="黑体"/>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8E1408"/>
    <w:rsid w:val="708E14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2021-03-23T09:29:00Z</dcterms:created>
  <dc:creator>Administrator</dc:creator>
  <cp:lastModifiedBy>Administrator</cp:lastModifiedBy>
  <dcterms:modified xsi:type="dcterms:W3CDTF">2021-03-23T11:07:29Z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