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0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2021年医师资格考试短线医学专业加试申请表</w:t>
      </w:r>
      <w:bookmarkEnd w:id="0"/>
    </w:p>
    <w:tbl>
      <w:tblPr>
        <w:tblStyle w:val="2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701"/>
        <w:gridCol w:w="1245"/>
        <w:gridCol w:w="314"/>
        <w:gridCol w:w="1923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6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/>
                <w:sz w:val="32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姓  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工作岗位</w:t>
            </w:r>
          </w:p>
        </w:tc>
        <w:tc>
          <w:tcPr>
            <w:tcW w:w="2613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844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1" w:hRule="atLeast"/>
        </w:trPr>
        <w:tc>
          <w:tcPr>
            <w:tcW w:w="9640" w:type="dxa"/>
            <w:gridSpan w:val="6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36"/>
                <w:szCs w:val="36"/>
              </w:rPr>
              <w:t>考生承诺</w:t>
            </w: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 本人自愿申请参加20</w:t>
            </w:r>
            <w:r>
              <w:rPr>
                <w:rFonts w:ascii="宋体" w:hAnsi="宋体"/>
                <w:sz w:val="28"/>
                <w:szCs w:val="28"/>
              </w:rPr>
              <w:t>2</w:t>
            </w:r>
            <w:r>
              <w:rPr>
                <w:rFonts w:hint="eastAsia" w:ascii="宋体" w:hAnsi="宋体"/>
                <w:sz w:val="28"/>
                <w:szCs w:val="28"/>
              </w:rPr>
              <w:t>1年医师资格考试短线医学专业加试。</w:t>
            </w: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 本人获得医师资格后，限定在加试内容所对应岗位工作。</w:t>
            </w: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 通过加试获得的医师资格不作为加试专业范围之外的注册、执业资格依据。</w:t>
            </w:r>
          </w:p>
          <w:p>
            <w:pPr>
              <w:spacing w:line="36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 以上个人申报信息真实、准确、有效。</w:t>
            </w:r>
          </w:p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5. 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5600" w:firstLineChars="2000"/>
              <w:rPr>
                <w:rFonts w:hint="eastAsia"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考生签名：</w:t>
            </w:r>
          </w:p>
          <w:p>
            <w:pPr>
              <w:ind w:firstLine="5600" w:firstLineChars="20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479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单位审核：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  <w:noWrap w:val="0"/>
            <w:vAlign w:val="top"/>
          </w:tcPr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考点审核：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66DC2"/>
    <w:rsid w:val="49D66D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2021-01-20T08:21:00Z</dcterms:created>
  <dc:creator>user12</dc:creator>
  <cp:lastModifiedBy>user12</cp:lastModifiedBy>
  <dcterms:modified xsi:type="dcterms:W3CDTF">2021-01-20T08:22:16Z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