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adjustRightInd w:val="0"/>
        <w:snapToGrid w:val="0"/>
        <w:spacing w:line="0" w:lineRule="atLeast"/>
        <w:contextualSpacing/>
        <w:jc w:val="center"/>
        <w:rPr>
          <w:rStyle w:val="5"/>
          <w:rFonts w:hint="eastAsia"/>
          <w:b w:val="0"/>
          <w:color w:val="000000"/>
          <w:sz w:val="44"/>
          <w:szCs w:val="44"/>
        </w:rPr>
      </w:pPr>
      <w:r>
        <w:rPr>
          <w:rStyle w:val="5"/>
          <w:rFonts w:hint="eastAsia"/>
          <w:b w:val="0"/>
          <w:color w:val="000000"/>
          <w:sz w:val="44"/>
          <w:szCs w:val="44"/>
        </w:rPr>
        <w:t>初中起点五年制大专临床专业毕业生取得执业助理资格后乡镇执业不满五年报考</w:t>
      </w:r>
    </w:p>
    <w:p>
      <w:pPr>
        <w:pStyle w:val="2"/>
        <w:adjustRightInd w:val="0"/>
        <w:snapToGrid w:val="0"/>
        <w:spacing w:line="0" w:lineRule="atLeast"/>
        <w:contextualSpacing/>
        <w:jc w:val="center"/>
        <w:rPr>
          <w:rStyle w:val="5"/>
          <w:rFonts w:hint="eastAsia"/>
          <w:b w:val="0"/>
          <w:color w:val="000000"/>
          <w:sz w:val="44"/>
          <w:szCs w:val="44"/>
        </w:rPr>
      </w:pPr>
      <w:r>
        <w:rPr>
          <w:rStyle w:val="5"/>
          <w:rFonts w:hint="eastAsia"/>
          <w:b w:val="0"/>
          <w:color w:val="000000"/>
          <w:sz w:val="44"/>
          <w:szCs w:val="44"/>
        </w:rPr>
        <w:t>执业医师知情同意书</w:t>
      </w:r>
    </w:p>
    <w:p>
      <w:pPr>
        <w:pStyle w:val="2"/>
        <w:adjustRightInd w:val="0"/>
        <w:snapToGrid w:val="0"/>
        <w:spacing w:line="0" w:lineRule="atLeast"/>
        <w:contextualSpacing/>
        <w:jc w:val="both"/>
        <w:rPr>
          <w:rFonts w:hint="eastAsia" w:eastAsia="仿宋_GB2312"/>
          <w:color w:val="000000"/>
          <w:sz w:val="32"/>
          <w:szCs w:val="32"/>
        </w:rPr>
      </w:pPr>
    </w:p>
    <w:p>
      <w:pPr>
        <w:spacing w:line="0" w:lineRule="atLeast"/>
        <w:ind w:firstLine="560" w:firstLineChars="200"/>
        <w:outlineLvl w:val="0"/>
        <w:rPr>
          <w:rFonts w:hint="eastAsia" w:ascii="仿宋" w:eastAsia="仿宋"/>
          <w:color w:val="000000"/>
          <w:sz w:val="28"/>
          <w:szCs w:val="28"/>
        </w:rPr>
      </w:pPr>
      <w:r>
        <w:rPr>
          <w:rFonts w:hint="eastAsia" w:ascii="仿宋" w:eastAsia="仿宋"/>
          <w:color w:val="000000"/>
          <w:sz w:val="28"/>
          <w:szCs w:val="28"/>
        </w:rPr>
        <w:t>本人</w:t>
      </w:r>
      <w:r>
        <w:rPr>
          <w:rFonts w:hint="eastAsia" w:ascii="仿宋" w:eastAsia="仿宋"/>
          <w:color w:val="000000"/>
          <w:sz w:val="28"/>
          <w:szCs w:val="28"/>
          <w:u w:val="single"/>
        </w:rPr>
        <w:t xml:space="preserve">         </w:t>
      </w:r>
      <w:r>
        <w:rPr>
          <w:rFonts w:hint="eastAsia" w:ascii="仿宋" w:eastAsia="仿宋"/>
          <w:color w:val="000000"/>
          <w:sz w:val="28"/>
          <w:szCs w:val="28"/>
        </w:rPr>
        <w:t>，身份证号：</w:t>
      </w:r>
      <w:r>
        <w:rPr>
          <w:rFonts w:hint="eastAsia" w:ascii="仿宋" w:eastAsia="仿宋"/>
          <w:color w:val="000000"/>
          <w:sz w:val="28"/>
          <w:szCs w:val="28"/>
          <w:u w:val="single"/>
        </w:rPr>
        <w:t xml:space="preserve">                                                   </w:t>
      </w:r>
      <w:r>
        <w:rPr>
          <w:rFonts w:hint="eastAsia" w:ascii="仿宋" w:eastAsia="仿宋"/>
          <w:color w:val="000000"/>
          <w:sz w:val="28"/>
          <w:szCs w:val="28"/>
        </w:rPr>
        <w:t>，系 初中起点五年制大专临床医学专业毕业生，</w:t>
      </w:r>
      <w:r>
        <w:rPr>
          <w:rFonts w:hint="eastAsia" w:ascii="仿宋" w:eastAsia="仿宋"/>
          <w:color w:val="000000"/>
          <w:sz w:val="28"/>
          <w:szCs w:val="28"/>
          <w:u w:val="single"/>
        </w:rPr>
        <w:t xml:space="preserve">            </w:t>
      </w:r>
      <w:r>
        <w:rPr>
          <w:rFonts w:hint="eastAsia" w:ascii="仿宋" w:eastAsia="仿宋"/>
          <w:color w:val="000000"/>
          <w:sz w:val="28"/>
          <w:szCs w:val="28"/>
        </w:rPr>
        <w:t>年取得临床执业助理医师资格，</w:t>
      </w:r>
      <w:r>
        <w:rPr>
          <w:rFonts w:hint="eastAsia" w:ascii="仿宋" w:eastAsia="仿宋"/>
          <w:color w:val="000000"/>
          <w:sz w:val="28"/>
          <w:szCs w:val="28"/>
          <w:u w:val="single"/>
        </w:rPr>
        <w:t xml:space="preserve">       </w:t>
      </w:r>
      <w:r>
        <w:rPr>
          <w:rFonts w:hint="eastAsia" w:ascii="仿宋" w:eastAsia="仿宋"/>
          <w:color w:val="000000"/>
          <w:sz w:val="28"/>
          <w:szCs w:val="28"/>
        </w:rPr>
        <w:t>年起在</w:t>
      </w:r>
      <w:r>
        <w:rPr>
          <w:rFonts w:hint="eastAsia" w:ascii="仿宋" w:eastAsia="仿宋"/>
          <w:color w:val="000000"/>
          <w:sz w:val="28"/>
          <w:szCs w:val="28"/>
          <w:u w:val="single"/>
        </w:rPr>
        <w:t xml:space="preserve">                         </w:t>
      </w:r>
      <w:r>
        <w:rPr>
          <w:rFonts w:hint="eastAsia" w:ascii="仿宋" w:eastAsia="仿宋"/>
          <w:color w:val="000000"/>
          <w:sz w:val="28"/>
          <w:szCs w:val="28"/>
        </w:rPr>
        <w:t>乡镇卫生院（村卫生室）执业，至今未满5年。本人已认真阅读《卫生部办公厅关于卫生保健专业、初中起点五年制大专临床医学专业毕业生参加执业助理医师资格考试及执业注册问题的通知》（卫办医发〔2008〕67号）文件，并已了解以下情况：</w:t>
      </w:r>
    </w:p>
    <w:p>
      <w:pPr>
        <w:spacing w:line="0" w:lineRule="atLeast"/>
        <w:ind w:firstLine="560" w:firstLineChars="200"/>
        <w:rPr>
          <w:rFonts w:hint="eastAsia" w:ascii="仿宋" w:eastAsia="仿宋"/>
          <w:color w:val="000000"/>
          <w:sz w:val="28"/>
          <w:szCs w:val="28"/>
        </w:rPr>
      </w:pPr>
      <w:r>
        <w:rPr>
          <w:rFonts w:hint="eastAsia" w:ascii="仿宋" w:eastAsia="仿宋"/>
          <w:color w:val="000000"/>
          <w:sz w:val="28"/>
          <w:szCs w:val="28"/>
        </w:rPr>
        <w:t>一、取得省级以上教育行政部门批准设置并经省级以上卫生行政部门同意的中等卫生学校初中起点五年制大专临床医学专业学历的人员，可以报考执业助理医师资格。</w:t>
      </w:r>
    </w:p>
    <w:p>
      <w:pPr>
        <w:spacing w:line="0" w:lineRule="atLeast"/>
        <w:ind w:firstLine="560" w:firstLineChars="200"/>
        <w:rPr>
          <w:rFonts w:hint="eastAsia" w:ascii="仿宋" w:eastAsia="仿宋"/>
          <w:sz w:val="28"/>
          <w:szCs w:val="28"/>
          <w:u w:val="single"/>
        </w:rPr>
      </w:pPr>
      <w:r>
        <w:rPr>
          <w:rFonts w:hint="eastAsia" w:ascii="仿宋" w:eastAsia="仿宋"/>
          <w:sz w:val="28"/>
          <w:szCs w:val="28"/>
        </w:rPr>
        <w:t>二、卫生保健专业、初中起点五年制大专临床医学专业毕业生取得执业助理医师资格后，限定申请在乡、村两级医疗机构执业注册。</w:t>
      </w:r>
      <w:r>
        <w:rPr>
          <w:rFonts w:hint="eastAsia" w:ascii="仿宋" w:eastAsia="仿宋"/>
          <w:sz w:val="28"/>
          <w:szCs w:val="28"/>
          <w:u w:val="single"/>
        </w:rPr>
        <w:t>初中起点五年制大专临床医学专业毕业生在乡村两级医疗机构工作满5年后，方可申请将执业地点变更至县级医疗机构工作。</w:t>
      </w:r>
    </w:p>
    <w:p>
      <w:pPr>
        <w:spacing w:line="0" w:lineRule="atLeast"/>
        <w:ind w:firstLine="560" w:firstLineChars="200"/>
        <w:rPr>
          <w:rFonts w:hint="eastAsia" w:ascii="仿宋" w:eastAsia="仿宋"/>
          <w:color w:val="000000"/>
          <w:sz w:val="28"/>
          <w:szCs w:val="28"/>
        </w:rPr>
      </w:pPr>
      <w:r>
        <w:rPr>
          <w:rFonts w:hint="eastAsia" w:ascii="仿宋" w:eastAsia="仿宋"/>
          <w:color w:val="000000"/>
          <w:sz w:val="28"/>
          <w:szCs w:val="28"/>
        </w:rPr>
        <w:t>本人所在考点已详细告知报考相关事宜，</w:t>
      </w:r>
      <w:r>
        <w:rPr>
          <w:rFonts w:hint="eastAsia" w:ascii="仿宋" w:eastAsia="仿宋"/>
          <w:sz w:val="28"/>
          <w:szCs w:val="28"/>
        </w:rPr>
        <w:t>审慎考虑后坚持报考执业医师，并自愿承担考试合格后国家卫生计生委不予颁发执业医师资格证书的结果。</w:t>
      </w:r>
    </w:p>
    <w:p>
      <w:pPr>
        <w:pStyle w:val="2"/>
        <w:adjustRightInd w:val="0"/>
        <w:snapToGrid w:val="0"/>
        <w:spacing w:line="0" w:lineRule="atLeast"/>
        <w:contextualSpacing/>
        <w:jc w:val="both"/>
        <w:rPr>
          <w:rFonts w:hint="eastAsia" w:ascii="方正仿宋简体" w:eastAsia="方正仿宋简体"/>
          <w:color w:val="000000"/>
          <w:sz w:val="28"/>
          <w:szCs w:val="28"/>
        </w:rPr>
      </w:pPr>
    </w:p>
    <w:p>
      <w:pPr>
        <w:pStyle w:val="2"/>
        <w:adjustRightInd w:val="0"/>
        <w:snapToGrid w:val="0"/>
        <w:spacing w:line="0" w:lineRule="atLeast"/>
        <w:contextualSpacing/>
        <w:jc w:val="both"/>
        <w:rPr>
          <w:rFonts w:hint="eastAsia" w:ascii="仿宋" w:eastAsia="仿宋"/>
          <w:color w:val="000000"/>
          <w:sz w:val="28"/>
          <w:szCs w:val="28"/>
        </w:rPr>
      </w:pPr>
    </w:p>
    <w:p>
      <w:pPr>
        <w:pStyle w:val="2"/>
        <w:adjustRightInd w:val="0"/>
        <w:snapToGrid w:val="0"/>
        <w:spacing w:line="0" w:lineRule="atLeast"/>
        <w:ind w:firstLine="4200" w:firstLineChars="1500"/>
        <w:contextualSpacing/>
        <w:jc w:val="both"/>
        <w:rPr>
          <w:rFonts w:hint="eastAsia" w:ascii="仿宋" w:eastAsia="仿宋"/>
          <w:color w:val="000000"/>
          <w:sz w:val="28"/>
          <w:szCs w:val="28"/>
        </w:rPr>
      </w:pPr>
      <w:r>
        <w:rPr>
          <w:rFonts w:hint="eastAsia" w:ascii="仿宋" w:eastAsia="仿宋"/>
          <w:color w:val="000000"/>
          <w:sz w:val="28"/>
          <w:szCs w:val="28"/>
        </w:rPr>
        <w:t>考生签名：</w:t>
      </w:r>
    </w:p>
    <w:p>
      <w:pPr>
        <w:pStyle w:val="2"/>
        <w:adjustRightInd w:val="0"/>
        <w:snapToGrid w:val="0"/>
        <w:spacing w:line="0" w:lineRule="atLeast"/>
        <w:contextualSpacing/>
        <w:jc w:val="both"/>
        <w:rPr>
          <w:rFonts w:hint="eastAsia" w:ascii="仿宋" w:eastAsia="仿宋"/>
          <w:color w:val="000000"/>
          <w:sz w:val="28"/>
          <w:szCs w:val="28"/>
        </w:rPr>
      </w:pPr>
      <w:r>
        <w:rPr>
          <w:rFonts w:hint="eastAsia" w:ascii="仿宋" w:eastAsia="仿宋"/>
          <w:color w:val="000000"/>
          <w:sz w:val="28"/>
          <w:szCs w:val="28"/>
        </w:rPr>
        <w:t xml:space="preserve">                                        </w:t>
      </w:r>
    </w:p>
    <w:p>
      <w:pPr>
        <w:pStyle w:val="2"/>
        <w:adjustRightInd w:val="0"/>
        <w:snapToGrid w:val="0"/>
        <w:spacing w:line="0" w:lineRule="atLeast"/>
        <w:ind w:right="640" w:firstLine="4760" w:firstLineChars="1700"/>
        <w:contextualSpacing/>
        <w:rPr>
          <w:rFonts w:hint="eastAsia" w:ascii="仿宋" w:eastAsia="仿宋"/>
          <w:color w:val="000000"/>
          <w:sz w:val="32"/>
          <w:szCs w:val="32"/>
        </w:rPr>
      </w:pPr>
      <w:r>
        <w:rPr>
          <w:rFonts w:hint="eastAsia" w:ascii="仿宋" w:eastAsia="仿宋"/>
          <w:color w:val="000000"/>
          <w:sz w:val="28"/>
          <w:szCs w:val="28"/>
        </w:rPr>
        <w:t>日期：</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仿宋简体">
    <w:altName w:val="微软雅黑"/>
    <w:panose1 w:val="00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2D87FE0"/>
    <w:rsid w:val="3B7D3447"/>
    <w:rsid w:val="62D87F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100" w:beforeAutospacing="1" w:after="100" w:afterAutospacing="1"/>
      <w:ind w:left="0" w:right="0"/>
      <w:jc w:val="left"/>
    </w:pPr>
    <w:rPr>
      <w:kern w:val="0"/>
      <w:sz w:val="24"/>
      <w:lang w:val="en-US" w:eastAsia="zh-CN" w:bidi="ar-SA"/>
    </w:rPr>
  </w:style>
  <w:style w:type="character" w:styleId="5">
    <w:name w:val="Strong"/>
    <w:uiPriority w:val="0"/>
    <w:rPr>
      <w:b/>
      <w:bC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Office_11.1.0.9513_F1E327BC-269C-435d-A152-05C5408002CA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2021-01-19T07:59:00Z</dcterms:created>
  <dc:creator>东吴</dc:creator>
  <cp:lastModifiedBy>东吴</cp:lastModifiedBy>
  <dcterms:modified xsi:type="dcterms:W3CDTF">2021-01-19T07:59:23Z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