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资格审查提交材料要求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按照人力资源社会保障部《关于加强和改进人力资源社会保障领域公共服务的意见》（人社部发〔2016〕44号）精神，资格审查部门要切实优化公共服务流程，大力简化办事手续，不得要求申请人提供各类无谓的证明，不得进行“循环证明”验证，尽可能使申请人办事方便顺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一、初审材料要求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1．《报名申请表》1份；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2．《考试登记表》1份，此表用于存入个人档案，用A4纸打印；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3．毕业证件原件和复印件；</w:t>
      </w:r>
      <w:r>
        <w:rPr>
          <w:rFonts w:hint="eastAsia" w:ascii="微软雅黑" w:hAnsi="微软雅黑" w:eastAsia="微软雅黑" w:cs="微软雅黑"/>
          <w:b w:val="0"/>
          <w:i w:val="0"/>
          <w:caps w:val="0"/>
          <w:color w:val="337FD4"/>
          <w:spacing w:val="0"/>
          <w:sz w:val="24"/>
          <w:szCs w:val="24"/>
          <w:u w:val="none"/>
          <w:bdr w:val="none" w:color="auto" w:sz="0" w:space="0"/>
          <w:shd w:val="clear" w:fill="FFFFFF"/>
        </w:rPr>
        <w:fldChar w:fldCharType="begin"/>
      </w:r>
      <w:r>
        <w:rPr>
          <w:rFonts w:hint="eastAsia" w:ascii="微软雅黑" w:hAnsi="微软雅黑" w:eastAsia="微软雅黑" w:cs="微软雅黑"/>
          <w:b w:val="0"/>
          <w:i w:val="0"/>
          <w:caps w:val="0"/>
          <w:color w:val="337FD4"/>
          <w:spacing w:val="0"/>
          <w:sz w:val="24"/>
          <w:szCs w:val="24"/>
          <w:u w:val="none"/>
          <w:bdr w:val="none" w:color="auto" w:sz="0" w:space="0"/>
          <w:shd w:val="clear" w:fill="FFFFFF"/>
        </w:rPr>
        <w:instrText xml:space="preserve"> HYPERLINK "http://59.231.96.253:8888/website-webapp/wcm/initEdit_manuscript.action?viewStatus=3&amp;websiteId=&amp;manuscriptId=afeca4af79b64714bc2c50c1707eb842&amp;status=1&amp;channelId=bdf146acc53843c196a2d164d11dcb81&amp;prevManuscriptId=7742967be14b49c2a7e1791576cbfa2e&amp;nextManuscriptId=8551b8f34eca441e93e88f48ab916560" </w:instrText>
      </w:r>
      <w:r>
        <w:rPr>
          <w:rFonts w:hint="eastAsia" w:ascii="微软雅黑" w:hAnsi="微软雅黑" w:eastAsia="微软雅黑" w:cs="微软雅黑"/>
          <w:b w:val="0"/>
          <w:i w:val="0"/>
          <w:caps w:val="0"/>
          <w:color w:val="337FD4"/>
          <w:spacing w:val="0"/>
          <w:sz w:val="24"/>
          <w:szCs w:val="24"/>
          <w:u w:val="none"/>
          <w:bdr w:val="none" w:color="auto" w:sz="0" w:space="0"/>
          <w:shd w:val="clear" w:fill="FFFFFF"/>
        </w:rPr>
        <w:fldChar w:fldCharType="separate"/>
      </w:r>
      <w:r>
        <w:rPr>
          <w:rFonts w:hint="eastAsia" w:ascii="微软雅黑" w:hAnsi="微软雅黑" w:eastAsia="微软雅黑" w:cs="微软雅黑"/>
          <w:b w:val="0"/>
          <w:i w:val="0"/>
          <w:caps w:val="0"/>
          <w:color w:val="337FD4"/>
          <w:spacing w:val="0"/>
          <w:sz w:val="24"/>
          <w:szCs w:val="24"/>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4．身份证件原件和复印件；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5．在教学、综合医院完成8个月以上护理临床实习证明（实习手册）原件和复印件；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6．其它申请人需补充的辅证材料。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二、复核材料要求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1．经所在工作单位（或人事代理机构）初审合格后签字盖章的《报名申请表》、《考试登记表》各1份（往届生如无工作单位可不盖章）；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2．经所在单位初审合格的学历初审查验结果：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1）2002年（毕业时间）起已在高校学生学历信息管理系统相关数据库中注册的高等教育学历证书，提供在学信网（www.chsi.com.cn）下载的《教育部学历证书电子注册备案表》；2002年以前的高等教育学历证书，以及2002年之后未在高校学生学历信息管理系统相关数据库中注册的高等教育学历证书，可免费在学信网网上申请学历认证报告（相关申请资料准备情况详见学信网要求），提供学历认证报告复印件（有效期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2）2005年6月起毕业的湖南省中专职业学校，提供在湖南省中等职业学校毕业证查询系统（http://zcc.hnedu.cn/zzfind/）查询认证结果页面。2005年6月前毕业的湖南省中专职业学校毕业生的毕业证书，提供省教育厅学历认证报告复印件。</w:t>
      </w:r>
      <w:r>
        <w:rPr>
          <w:rFonts w:hint="eastAsia" w:ascii="微软雅黑" w:hAnsi="微软雅黑" w:eastAsia="微软雅黑" w:cs="微软雅黑"/>
          <w:b/>
          <w:i w:val="0"/>
          <w:caps w:val="0"/>
          <w:color w:val="333333"/>
          <w:spacing w:val="0"/>
          <w:sz w:val="24"/>
          <w:szCs w:val="24"/>
          <w:bdr w:val="none" w:color="auto" w:sz="0" w:space="0"/>
          <w:shd w:val="clear" w:fill="FFFFFF"/>
        </w:rPr>
        <w:t>特别提醒：教育部门核验未注册学历学位证书需要20个工作日，请申请人提前做好准备。教育部门学历认证提交资料包括毕业证原件、身份证原件（如毕业证与身份证名字、出生年月不符者，请出示户口本曾用名页面的复印件或公安机关出具情况说明）等。地址：湖南省教育厅湖南省大中专学校学生信息咨询与就业指导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（3）取得国（境）外学历学位的，提供教育部留学服务中心中国留学网（http://www.cscse.edu.cn）学历学位认证查验证明材料。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4）根据《湖南省人力资源和社会保障厅关于印发〈湖南省畅通职称评审绿色通道10条实施意见〉〈湖南省创新民营企业专业技术人才职称评审 10条措施〉的通知》（湘人社发〔2019〕67号）“技工院校中级工班、高级工班、预备技师（技师）班毕业，分别按中专、大专、本科学历申报参评相应系列（专业）职称”的规定，持技工院校毕业证书的，出具已经所在单位初审合格的初审查验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①2005年至2013年技工院校毕业的，提供湖南人力资源社会保障公共服务网技工院校毕业证书查询系统(http://www.e91job.com/hunanweb/extAccessAction/showCertificate.action)的查验结果页面；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②2015年以后技工院校毕业的，提供人力资源社会保障部全国毕业证书查询系统（http://www.jxzs.mohrss.gov.cn/）查验结果页面；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③其它年度毕业的，提供省人力资源社会保障厅职业能力建设处学籍认证查验结果。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三、注意事项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1．资格初审时，由报考人员提供身份证、学历学位证等相关材料原件和复印件。所在单位初审后，在复印件上签署“与原件核对一致”并签章，原件退还申请人。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2．资格复核时，主要对初审查验结果进行审核，重点对初审单位出具的查询认证情况进一步确认。复核时不得再要求申请人提供原件。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420"/>
        <w:jc w:val="both"/>
        <w:rPr>
          <w:rFonts w:hint="eastAsia" w:ascii="微软雅黑" w:hAnsi="微软雅黑" w:eastAsia="微软雅黑" w:cs="微软雅黑"/>
          <w:b w:val="0"/>
          <w:i w:val="0"/>
          <w:caps w:val="0"/>
          <w:color w:val="333333"/>
          <w:spacing w:val="0"/>
          <w:sz w:val="24"/>
          <w:szCs w:val="24"/>
        </w:rPr>
      </w:pPr>
      <w:r>
        <w:rPr>
          <w:rFonts w:hint="eastAsia" w:ascii="微软雅黑" w:hAnsi="微软雅黑" w:eastAsia="微软雅黑" w:cs="微软雅黑"/>
          <w:b w:val="0"/>
          <w:i w:val="0"/>
          <w:caps w:val="0"/>
          <w:color w:val="333333"/>
          <w:spacing w:val="0"/>
          <w:sz w:val="24"/>
          <w:szCs w:val="24"/>
          <w:bdr w:val="none" w:color="auto" w:sz="0" w:space="0"/>
          <w:shd w:val="clear" w:fill="FFFFFF"/>
        </w:rPr>
        <w:t>3．</w:t>
      </w:r>
      <w:r>
        <w:rPr>
          <w:rFonts w:hint="eastAsia" w:ascii="微软雅黑" w:hAnsi="微软雅黑" w:eastAsia="微软雅黑" w:cs="微软雅黑"/>
          <w:b/>
          <w:i w:val="0"/>
          <w:caps w:val="0"/>
          <w:color w:val="333333"/>
          <w:spacing w:val="0"/>
          <w:sz w:val="24"/>
          <w:szCs w:val="24"/>
          <w:bdr w:val="none" w:color="auto" w:sz="0" w:space="0"/>
          <w:shd w:val="clear" w:fill="FFFFFF"/>
        </w:rPr>
        <w:t>所有材料复印件须使用A4纸并加盖单位公章（无签章无效），《考试登记表》相关栏目还需验证人签名负责，严格执行“谁审查，谁签名，谁负责”的审查管理制度。</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3D14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2021-01-08T02:47:17Z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