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bCs/>
          <w:sz w:val="32"/>
          <w:szCs w:val="32"/>
        </w:rPr>
      </w:pPr>
      <w:r>
        <w:rPr>
          <w:rFonts w:hint="eastAsia" w:ascii="Times New Roman" w:hAnsi="Times New Roman" w:eastAsia="黑体"/>
          <w:bCs/>
          <w:sz w:val="32"/>
          <w:szCs w:val="32"/>
        </w:rPr>
        <w:t>附件</w:t>
      </w:r>
      <w:r>
        <w:rPr>
          <w:rFonts w:ascii="Times New Roman" w:hAnsi="Times New Roman" w:eastAsia="黑体"/>
          <w:bCs/>
          <w:sz w:val="32"/>
          <w:szCs w:val="32"/>
        </w:rPr>
        <w:t>6</w:t>
      </w:r>
    </w:p>
    <w:p>
      <w:pPr>
        <w:shd w:val="clear" w:color="auto" w:fill="FFFFFF"/>
        <w:spacing w:line="600" w:lineRule="exact"/>
        <w:jc w:val="center"/>
        <w:textAlignment w:val="baseline"/>
        <w:rPr>
          <w:rFonts w:ascii="Times New Roman" w:hAnsi="Times New Roman" w:eastAsia="方正小标宋简体"/>
          <w:bCs/>
          <w:sz w:val="44"/>
          <w:szCs w:val="44"/>
        </w:rPr>
      </w:pPr>
      <w:bookmarkStart w:id="0" w:name="_GoBack"/>
      <w:r>
        <w:rPr>
          <w:rFonts w:hint="eastAsia" w:ascii="Times New Roman" w:hAnsi="Times New Roman" w:eastAsia="方正小标宋简体"/>
          <w:bCs/>
          <w:sz w:val="44"/>
          <w:szCs w:val="44"/>
        </w:rPr>
        <w:t>资格审查提交材料要求</w:t>
      </w:r>
    </w:p>
    <w:bookmarkEnd w:id="0"/>
    <w:p>
      <w:pPr>
        <w:shd w:val="clear" w:color="auto" w:fill="FFFFFF"/>
        <w:textAlignment w:val="baseline"/>
        <w:rPr>
          <w:rFonts w:ascii="Times New Roman" w:hAnsi="Times New Roman" w:eastAsia="仿宋_GB2312"/>
          <w:szCs w:val="32"/>
        </w:rPr>
      </w:pP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hint="eastAsia" w:ascii="Times New Roman" w:hAnsi="Times New Roman" w:eastAsia="仿宋_GB2312"/>
          <w:sz w:val="32"/>
          <w:szCs w:val="32"/>
        </w:rPr>
        <w:t>按照人力资源社会保障部《关于加强和改进人力资源社会保障领域公共服务的意见》（人社部发〔</w:t>
      </w:r>
      <w:r>
        <w:rPr>
          <w:rFonts w:ascii="Times New Roman" w:hAnsi="Times New Roman" w:eastAsia="仿宋_GB2312"/>
          <w:sz w:val="32"/>
          <w:szCs w:val="32"/>
        </w:rPr>
        <w:t>2016</w:t>
      </w:r>
      <w:r>
        <w:rPr>
          <w:rFonts w:hint="eastAsia" w:ascii="Times New Roman" w:hAnsi="Times New Roman" w:eastAsia="仿宋_GB2312"/>
          <w:sz w:val="32"/>
          <w:szCs w:val="32"/>
        </w:rPr>
        <w:t>〕</w:t>
      </w:r>
      <w:r>
        <w:rPr>
          <w:rFonts w:ascii="Times New Roman" w:hAnsi="Times New Roman" w:eastAsia="仿宋_GB2312"/>
          <w:sz w:val="32"/>
          <w:szCs w:val="32"/>
        </w:rPr>
        <w:t>44</w:t>
      </w:r>
      <w:r>
        <w:rPr>
          <w:rFonts w:hint="eastAsia" w:ascii="Times New Roman" w:hAnsi="Times New Roman" w:eastAsia="仿宋_GB2312"/>
          <w:sz w:val="32"/>
          <w:szCs w:val="32"/>
        </w:rPr>
        <w:t>号）精神，资格审查部门要切实优化公共服务流程，大力简化办事手续，不得要求</w:t>
      </w:r>
      <w:r>
        <w:rPr>
          <w:rFonts w:hint="eastAsia" w:ascii="Times New Roman" w:hAnsi="Times New Roman" w:eastAsia="仿宋_GB2312"/>
          <w:spacing w:val="-4"/>
          <w:sz w:val="32"/>
          <w:szCs w:val="32"/>
        </w:rPr>
        <w:t>申请人</w:t>
      </w:r>
      <w:r>
        <w:rPr>
          <w:rFonts w:hint="eastAsia" w:ascii="Times New Roman" w:hAnsi="Times New Roman" w:eastAsia="仿宋_GB2312"/>
          <w:sz w:val="32"/>
          <w:szCs w:val="32"/>
        </w:rPr>
        <w:t>提供各类无谓的证明，不得进行</w:t>
      </w:r>
      <w:r>
        <w:rPr>
          <w:rFonts w:ascii="Times New Roman" w:hAnsi="Times New Roman" w:eastAsia="仿宋_GB2312"/>
          <w:sz w:val="32"/>
          <w:szCs w:val="32"/>
        </w:rPr>
        <w:t>“</w:t>
      </w:r>
      <w:r>
        <w:rPr>
          <w:rFonts w:hint="eastAsia" w:ascii="Times New Roman" w:hAnsi="Times New Roman" w:eastAsia="仿宋_GB2312"/>
          <w:sz w:val="32"/>
          <w:szCs w:val="32"/>
        </w:rPr>
        <w:t>循环证明</w:t>
      </w:r>
      <w:r>
        <w:rPr>
          <w:rFonts w:ascii="Times New Roman" w:hAnsi="Times New Roman" w:eastAsia="仿宋_GB2312"/>
          <w:sz w:val="32"/>
          <w:szCs w:val="32"/>
        </w:rPr>
        <w:t>”</w:t>
      </w:r>
      <w:r>
        <w:rPr>
          <w:rFonts w:hint="eastAsia" w:ascii="Times New Roman" w:hAnsi="Times New Roman" w:eastAsia="仿宋_GB2312"/>
          <w:sz w:val="32"/>
          <w:szCs w:val="32"/>
        </w:rPr>
        <w:t>验证，尽可能使</w:t>
      </w:r>
      <w:r>
        <w:rPr>
          <w:rFonts w:hint="eastAsia" w:ascii="Times New Roman" w:hAnsi="Times New Roman" w:eastAsia="仿宋_GB2312"/>
          <w:spacing w:val="-4"/>
          <w:sz w:val="32"/>
          <w:szCs w:val="32"/>
        </w:rPr>
        <w:t>申请人</w:t>
      </w:r>
      <w:r>
        <w:rPr>
          <w:rFonts w:hint="eastAsia" w:ascii="Times New Roman" w:hAnsi="Times New Roman" w:eastAsia="仿宋_GB2312"/>
          <w:sz w:val="32"/>
          <w:szCs w:val="32"/>
        </w:rPr>
        <w:t>办事方便顺畅。</w:t>
      </w:r>
    </w:p>
    <w:p>
      <w:pPr>
        <w:shd w:val="clear" w:color="auto" w:fill="FFFFFF"/>
        <w:spacing w:after="0" w:line="520" w:lineRule="exact"/>
        <w:ind w:firstLine="640" w:firstLineChars="200"/>
        <w:jc w:val="both"/>
        <w:textAlignment w:val="baseline"/>
        <w:rPr>
          <w:rFonts w:ascii="Times New Roman" w:hAnsi="Times New Roman" w:eastAsia="黑体"/>
          <w:sz w:val="32"/>
          <w:szCs w:val="32"/>
        </w:rPr>
      </w:pPr>
      <w:r>
        <w:rPr>
          <w:rFonts w:hint="eastAsia" w:ascii="Times New Roman" w:hAnsi="Times New Roman" w:eastAsia="黑体"/>
          <w:sz w:val="32"/>
          <w:szCs w:val="32"/>
        </w:rPr>
        <w:t>一、初审材料要求</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《考试申请表》</w:t>
      </w:r>
      <w:r>
        <w:rPr>
          <w:rFonts w:ascii="Times New Roman" w:hAnsi="Times New Roman" w:eastAsia="仿宋_GB2312"/>
          <w:sz w:val="32"/>
          <w:szCs w:val="32"/>
        </w:rPr>
        <w:t>1</w:t>
      </w:r>
      <w:r>
        <w:rPr>
          <w:rFonts w:hint="eastAsia" w:ascii="Times New Roman" w:hAnsi="Times New Roman" w:eastAsia="仿宋_GB2312"/>
          <w:sz w:val="32"/>
          <w:szCs w:val="32"/>
        </w:rPr>
        <w:t>份；</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《考试登记表》</w:t>
      </w:r>
      <w:r>
        <w:rPr>
          <w:rFonts w:ascii="Times New Roman" w:hAnsi="Times New Roman" w:eastAsia="仿宋_GB2312"/>
          <w:sz w:val="32"/>
          <w:szCs w:val="32"/>
        </w:rPr>
        <w:t>1</w:t>
      </w:r>
      <w:r>
        <w:rPr>
          <w:rFonts w:hint="eastAsia" w:ascii="Times New Roman" w:hAnsi="Times New Roman" w:eastAsia="仿宋_GB2312"/>
          <w:sz w:val="32"/>
          <w:szCs w:val="32"/>
        </w:rPr>
        <w:t>份，此表用于存入个人档案，用</w:t>
      </w:r>
      <w:r>
        <w:rPr>
          <w:rFonts w:ascii="Times New Roman" w:hAnsi="Times New Roman" w:eastAsia="仿宋_GB2312"/>
          <w:sz w:val="32"/>
          <w:szCs w:val="32"/>
        </w:rPr>
        <w:t>A4</w:t>
      </w:r>
      <w:r>
        <w:rPr>
          <w:rFonts w:hint="eastAsia" w:ascii="Times New Roman" w:hAnsi="Times New Roman" w:eastAsia="仿宋_GB2312"/>
          <w:sz w:val="32"/>
          <w:szCs w:val="32"/>
        </w:rPr>
        <w:t>纸打印；</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第一学历毕业证件、后续学历毕业证的原件和复印件；</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身份证件原件和复印件；</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
          <w:color w:val="000000"/>
          <w:sz w:val="32"/>
          <w:szCs w:val="32"/>
        </w:rPr>
        <w:t>劳动（聘用）合同或单位相关聘书</w:t>
      </w:r>
      <w:r>
        <w:rPr>
          <w:rFonts w:hint="eastAsia" w:ascii="Times New Roman" w:hAnsi="Times New Roman" w:eastAsia="仿宋_GB2312"/>
          <w:sz w:val="32"/>
          <w:szCs w:val="32"/>
        </w:rPr>
        <w:t>证明原件和复印件；</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其它申请人需补充的辅证材料。</w:t>
      </w:r>
    </w:p>
    <w:p>
      <w:pPr>
        <w:shd w:val="clear" w:color="auto" w:fill="FFFFFF"/>
        <w:spacing w:after="0" w:line="520" w:lineRule="exact"/>
        <w:ind w:firstLine="640" w:firstLineChars="200"/>
        <w:jc w:val="both"/>
        <w:textAlignment w:val="baseline"/>
        <w:rPr>
          <w:rFonts w:ascii="Times New Roman" w:hAnsi="Times New Roman" w:eastAsia="黑体"/>
          <w:sz w:val="32"/>
          <w:szCs w:val="32"/>
        </w:rPr>
      </w:pPr>
      <w:r>
        <w:rPr>
          <w:rFonts w:hint="eastAsia" w:ascii="Times New Roman" w:hAnsi="Times New Roman" w:eastAsia="黑体"/>
          <w:sz w:val="32"/>
          <w:szCs w:val="32"/>
        </w:rPr>
        <w:t>二、复核材料要求</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经所在单位初审合格后签字盖章的《考试申请表》《考试登记表》各</w:t>
      </w:r>
      <w:r>
        <w:rPr>
          <w:rFonts w:ascii="Times New Roman" w:hAnsi="Times New Roman" w:eastAsia="仿宋_GB2312"/>
          <w:sz w:val="32"/>
          <w:szCs w:val="32"/>
        </w:rPr>
        <w:t>1</w:t>
      </w:r>
      <w:r>
        <w:rPr>
          <w:rFonts w:hint="eastAsia" w:ascii="Times New Roman" w:hAnsi="Times New Roman" w:eastAsia="仿宋_GB2312"/>
          <w:sz w:val="32"/>
          <w:szCs w:val="32"/>
        </w:rPr>
        <w:t>份；</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经所在单位初审合格的学历初审查验结果：</w:t>
      </w:r>
    </w:p>
    <w:p>
      <w:pPr>
        <w:shd w:val="clear" w:color="auto" w:fill="FFFFFF"/>
        <w:spacing w:after="0" w:line="520" w:lineRule="exact"/>
        <w:ind w:firstLine="640" w:firstLineChars="200"/>
        <w:jc w:val="both"/>
        <w:textAlignment w:val="baseline"/>
        <w:rPr>
          <w:rFonts w:ascii="Times New Roman" w:hAnsi="Times New Roman" w:eastAsia="仿宋_GB2312"/>
          <w:sz w:val="32"/>
          <w:szCs w:val="32"/>
        </w:rPr>
      </w:pPr>
      <w:r>
        <w:rPr>
          <w:rFonts w:ascii="Times New Roman" w:hAnsi="Times New Roman"/>
          <w:sz w:val="32"/>
          <w:szCs w:val="32"/>
        </w:rPr>
        <w:t> </w:t>
      </w: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w:t>
      </w:r>
      <w:r>
        <w:rPr>
          <w:rFonts w:ascii="Times New Roman" w:hAnsi="Times New Roman" w:eastAsia="仿宋_GB2312"/>
          <w:sz w:val="32"/>
          <w:szCs w:val="32"/>
        </w:rPr>
        <w:t>2002</w:t>
      </w:r>
      <w:r>
        <w:rPr>
          <w:rFonts w:hint="eastAsia" w:ascii="Times New Roman" w:hAnsi="Times New Roman" w:eastAsia="仿宋_GB2312"/>
          <w:sz w:val="32"/>
          <w:szCs w:val="32"/>
        </w:rPr>
        <w:t>年（毕业时间）起已在高校学生学历信息管理系统相关数据库中注册的高等教育学历证书，提供在学信网（</w:t>
      </w:r>
      <w:r>
        <w:rPr>
          <w:rFonts w:ascii="Times New Roman" w:hAnsi="Times New Roman" w:eastAsia="仿宋_GB2312"/>
          <w:sz w:val="32"/>
          <w:szCs w:val="32"/>
        </w:rPr>
        <w:t>www.chsi.com.cn</w:t>
      </w:r>
      <w:r>
        <w:rPr>
          <w:rFonts w:hint="eastAsia" w:ascii="Times New Roman" w:hAnsi="Times New Roman" w:eastAsia="仿宋_GB2312"/>
          <w:sz w:val="32"/>
          <w:szCs w:val="32"/>
        </w:rPr>
        <w:t>）下载的《教育部学历证书电子注册备案表》；</w:t>
      </w:r>
      <w:r>
        <w:rPr>
          <w:rFonts w:ascii="Times New Roman" w:hAnsi="Times New Roman" w:eastAsia="仿宋_GB2312"/>
          <w:sz w:val="32"/>
          <w:szCs w:val="32"/>
        </w:rPr>
        <w:t>2002</w:t>
      </w:r>
      <w:r>
        <w:rPr>
          <w:rFonts w:hint="eastAsia" w:ascii="Times New Roman" w:hAnsi="Times New Roman" w:eastAsia="仿宋_GB2312"/>
          <w:sz w:val="32"/>
          <w:szCs w:val="32"/>
        </w:rPr>
        <w:t>年以前的高等教育学历证书，以及</w:t>
      </w:r>
      <w:r>
        <w:rPr>
          <w:rFonts w:ascii="Times New Roman" w:hAnsi="Times New Roman" w:eastAsia="仿宋_GB2312"/>
          <w:sz w:val="32"/>
          <w:szCs w:val="32"/>
        </w:rPr>
        <w:t>2002</w:t>
      </w:r>
      <w:r>
        <w:rPr>
          <w:rFonts w:hint="eastAsia" w:ascii="Times New Roman" w:hAnsi="Times New Roman" w:eastAsia="仿宋_GB2312"/>
          <w:sz w:val="32"/>
          <w:szCs w:val="32"/>
        </w:rPr>
        <w:t>年之后未在高校学生学历信息管理系统相关数据库中注册的高等教育学历证书，可免费在学信网网上申请学历认证报告（相关申请资料准备情况详见学信网要求），提供学历认证报告复印件。</w:t>
      </w:r>
      <w:r>
        <w:rPr>
          <w:rFonts w:ascii="Times New Roman" w:hAnsi="Times New Roman" w:eastAsia="仿宋_GB2312"/>
          <w:sz w:val="32"/>
          <w:szCs w:val="32"/>
        </w:rPr>
        <w:t xml:space="preserve"> </w:t>
      </w:r>
    </w:p>
    <w:p>
      <w:pPr>
        <w:shd w:val="clear" w:color="auto" w:fill="FFFFFF"/>
        <w:spacing w:after="0" w:line="52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hint="eastAsia" w:ascii="Times New Roman" w:hAnsi="Times New Roman" w:eastAsia="仿宋_GB2312"/>
          <w:sz w:val="32"/>
          <w:szCs w:val="32"/>
        </w:rPr>
        <w:t>）</w:t>
      </w:r>
      <w:r>
        <w:rPr>
          <w:rFonts w:ascii="Times New Roman" w:hAnsi="Times New Roman" w:eastAsia="仿宋_GB2312"/>
          <w:sz w:val="32"/>
          <w:szCs w:val="32"/>
        </w:rPr>
        <w:t>2005</w:t>
      </w:r>
      <w:r>
        <w:rPr>
          <w:rFonts w:hint="eastAsia" w:ascii="Times New Roman" w:hAnsi="Times New Roman" w:eastAsia="仿宋_GB2312"/>
          <w:sz w:val="32"/>
          <w:szCs w:val="32"/>
        </w:rPr>
        <w:t>年</w:t>
      </w:r>
      <w:r>
        <w:rPr>
          <w:rFonts w:ascii="Times New Roman" w:hAnsi="Times New Roman" w:eastAsia="仿宋_GB2312"/>
          <w:sz w:val="32"/>
          <w:szCs w:val="32"/>
        </w:rPr>
        <w:t>6</w:t>
      </w:r>
      <w:r>
        <w:rPr>
          <w:rFonts w:hint="eastAsia" w:ascii="Times New Roman" w:hAnsi="Times New Roman" w:eastAsia="仿宋_GB2312"/>
          <w:sz w:val="32"/>
          <w:szCs w:val="32"/>
        </w:rPr>
        <w:t>月起毕业的湖南省中专职业学校毕业生，提供在湖南省中等职业学校毕业证查询系统（</w:t>
      </w:r>
      <w:r>
        <w:rPr>
          <w:rFonts w:ascii="Times New Roman" w:hAnsi="Times New Roman" w:eastAsia="仿宋_GB2312"/>
          <w:sz w:val="32"/>
          <w:szCs w:val="32"/>
        </w:rPr>
        <w:t>http://zcc.hnedu.cn/zzfind/</w:t>
      </w:r>
      <w:r>
        <w:rPr>
          <w:rFonts w:hint="eastAsia" w:ascii="Times New Roman" w:hAnsi="Times New Roman" w:eastAsia="仿宋_GB2312"/>
          <w:sz w:val="32"/>
          <w:szCs w:val="32"/>
        </w:rPr>
        <w:t>）查询认证结果页面。</w:t>
      </w:r>
      <w:r>
        <w:rPr>
          <w:rFonts w:ascii="Times New Roman" w:hAnsi="Times New Roman" w:eastAsia="仿宋_GB2312"/>
          <w:sz w:val="32"/>
          <w:szCs w:val="32"/>
        </w:rPr>
        <w:t>2005</w:t>
      </w:r>
      <w:r>
        <w:rPr>
          <w:rFonts w:hint="eastAsia" w:ascii="Times New Roman" w:hAnsi="Times New Roman" w:eastAsia="仿宋_GB2312"/>
          <w:sz w:val="32"/>
          <w:szCs w:val="32"/>
        </w:rPr>
        <w:t>年</w:t>
      </w:r>
      <w:r>
        <w:rPr>
          <w:rFonts w:ascii="Times New Roman" w:hAnsi="Times New Roman" w:eastAsia="仿宋_GB2312"/>
          <w:sz w:val="32"/>
          <w:szCs w:val="32"/>
        </w:rPr>
        <w:t>6</w:t>
      </w:r>
      <w:r>
        <w:rPr>
          <w:rFonts w:hint="eastAsia" w:ascii="Times New Roman" w:hAnsi="Times New Roman" w:eastAsia="仿宋_GB2312"/>
          <w:sz w:val="32"/>
          <w:szCs w:val="32"/>
        </w:rPr>
        <w:t>月前毕业的湖南省中专职业学校毕业生的毕业证书，提供省教育厅学历认证报告复印件。</w:t>
      </w:r>
      <w:r>
        <w:rPr>
          <w:rFonts w:hint="eastAsia" w:ascii="Times New Roman" w:hAnsi="Times New Roman" w:eastAsia="仿宋_GB2312"/>
          <w:b/>
          <w:sz w:val="32"/>
          <w:szCs w:val="32"/>
        </w:rPr>
        <w:t>特别提醒：教育部门核验未注册学历学位证书需要</w:t>
      </w:r>
      <w:r>
        <w:rPr>
          <w:rFonts w:ascii="Times New Roman" w:hAnsi="Times New Roman" w:eastAsia="仿宋_GB2312"/>
          <w:b/>
          <w:sz w:val="32"/>
          <w:szCs w:val="32"/>
        </w:rPr>
        <w:t>20</w:t>
      </w:r>
      <w:r>
        <w:rPr>
          <w:rFonts w:hint="eastAsia" w:ascii="Times New Roman" w:hAnsi="Times New Roman" w:eastAsia="仿宋_GB2312"/>
          <w:b/>
          <w:sz w:val="32"/>
          <w:szCs w:val="32"/>
        </w:rPr>
        <w:t>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pPr>
        <w:shd w:val="clear" w:color="auto" w:fill="FFFFFF"/>
        <w:spacing w:after="0" w:line="52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3</w:t>
      </w:r>
      <w:r>
        <w:rPr>
          <w:rFonts w:hint="eastAsia" w:ascii="Times New Roman" w:hAnsi="Times New Roman" w:eastAsia="仿宋_GB2312"/>
          <w:sz w:val="32"/>
          <w:szCs w:val="32"/>
        </w:rPr>
        <w:t>）取得国（境）外学历学位的，提供教育部留学服务中心中国留学网（</w:t>
      </w:r>
      <w:r>
        <w:rPr>
          <w:rFonts w:ascii="Times New Roman" w:hAnsi="Times New Roman" w:eastAsia="仿宋_GB2312"/>
          <w:sz w:val="32"/>
          <w:szCs w:val="32"/>
        </w:rPr>
        <w:t>http://www.cscse.edu.cn</w:t>
      </w:r>
      <w:r>
        <w:rPr>
          <w:rFonts w:hint="eastAsia" w:ascii="Times New Roman" w:hAnsi="Times New Roman" w:eastAsia="仿宋_GB2312"/>
          <w:sz w:val="32"/>
          <w:szCs w:val="32"/>
        </w:rPr>
        <w:t>）学历学位认证查验证明材料。</w:t>
      </w:r>
    </w:p>
    <w:p>
      <w:pPr>
        <w:spacing w:after="0" w:line="520" w:lineRule="exact"/>
        <w:ind w:firstLine="640" w:firstLineChars="200"/>
        <w:jc w:val="both"/>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．报考专业的下一级资格证书复印件。报考专业代码为</w:t>
      </w:r>
      <w:r>
        <w:rPr>
          <w:rFonts w:ascii="Times New Roman" w:hAnsi="Times New Roman" w:eastAsia="仿宋_GB2312"/>
          <w:color w:val="000000"/>
          <w:sz w:val="32"/>
          <w:szCs w:val="32"/>
        </w:rPr>
        <w:t>301</w:t>
      </w:r>
      <w:r>
        <w:rPr>
          <w:rFonts w:hint="eastAsia" w:ascii="Times New Roman" w:hAnsi="Times New Roman" w:eastAsia="仿宋_GB2312"/>
          <w:color w:val="000000"/>
          <w:sz w:val="32"/>
          <w:szCs w:val="32"/>
        </w:rPr>
        <w:t>（含）至</w:t>
      </w:r>
      <w:r>
        <w:rPr>
          <w:rFonts w:ascii="Times New Roman" w:hAnsi="Times New Roman" w:eastAsia="仿宋_GB2312"/>
          <w:color w:val="000000"/>
          <w:sz w:val="32"/>
          <w:szCs w:val="32"/>
        </w:rPr>
        <w:t>365</w:t>
      </w:r>
      <w:r>
        <w:rPr>
          <w:rFonts w:hint="eastAsia" w:ascii="Times New Roman" w:hAnsi="Times New Roman" w:eastAsia="仿宋_GB2312"/>
          <w:color w:val="000000"/>
          <w:sz w:val="32"/>
          <w:szCs w:val="32"/>
        </w:rPr>
        <w:t>（含）以及</w:t>
      </w:r>
      <w:r>
        <w:rPr>
          <w:rFonts w:ascii="Times New Roman" w:hAnsi="Times New Roman" w:eastAsia="仿宋_GB2312"/>
          <w:color w:val="000000"/>
          <w:sz w:val="32"/>
          <w:szCs w:val="32"/>
        </w:rPr>
        <w:t>392</w:t>
      </w:r>
      <w:r>
        <w:rPr>
          <w:rFonts w:hint="eastAsia" w:ascii="Times New Roman" w:hAnsi="Times New Roman" w:eastAsia="仿宋_GB2312"/>
          <w:color w:val="000000"/>
          <w:sz w:val="32"/>
          <w:szCs w:val="32"/>
        </w:rPr>
        <w:t>专业的，还须提供与报考专业执业类别、注册范围相一致的医师执业证书原件和复印件；申报初级护理师（专业代码为</w:t>
      </w:r>
      <w:r>
        <w:rPr>
          <w:rFonts w:ascii="Times New Roman" w:hAnsi="Times New Roman" w:eastAsia="仿宋_GB2312"/>
          <w:color w:val="000000"/>
          <w:sz w:val="32"/>
          <w:szCs w:val="32"/>
        </w:rPr>
        <w:t>203</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204</w:t>
      </w:r>
      <w:r>
        <w:rPr>
          <w:rFonts w:hint="eastAsia" w:ascii="Times New Roman" w:hAnsi="Times New Roman" w:eastAsia="仿宋_GB2312"/>
          <w:color w:val="000000"/>
          <w:sz w:val="32"/>
          <w:szCs w:val="32"/>
        </w:rPr>
        <w:t>）须提交护士资格证书和护士注册证书原件和复印件；申报中级护理类考试（专业代码为</w:t>
      </w:r>
      <w:r>
        <w:rPr>
          <w:rFonts w:ascii="Times New Roman" w:hAnsi="Times New Roman" w:eastAsia="仿宋_GB2312"/>
          <w:color w:val="000000"/>
          <w:sz w:val="32"/>
          <w:szCs w:val="32"/>
        </w:rPr>
        <w:t>368</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374</w:t>
      </w:r>
      <w:r>
        <w:rPr>
          <w:rFonts w:hint="eastAsia" w:ascii="Times New Roman" w:hAnsi="Times New Roman" w:eastAsia="仿宋_GB2312"/>
          <w:color w:val="000000"/>
          <w:sz w:val="32"/>
          <w:szCs w:val="32"/>
        </w:rPr>
        <w:t>）须提交护师资格证书和护士注册证书原件和复印件；由单位直接聘任护师后报考中级的，须提供相应聘文原件和复印件。</w:t>
      </w:r>
    </w:p>
    <w:p>
      <w:pPr>
        <w:spacing w:after="0" w:line="520" w:lineRule="exact"/>
        <w:ind w:firstLine="640" w:firstLineChars="200"/>
        <w:jc w:val="both"/>
        <w:rPr>
          <w:rFonts w:ascii="Times New Roman" w:hAnsi="Times New Roman" w:eastAsia="仿宋_GB2312"/>
          <w:color w:val="000000"/>
          <w:sz w:val="32"/>
          <w:szCs w:val="32"/>
        </w:rPr>
      </w:pP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．报考专业对工作年限有要求的需提供相应合同、聘书（聘文）的原件和复印件或单位相关证明，其上应注明所聘岗位及职称，下一级资格聘任年限不得低于申报条件中规定的年限，聘任截止日期为</w:t>
      </w:r>
      <w:r>
        <w:rPr>
          <w:rFonts w:ascii="Times New Roman" w:hAnsi="Times New Roman" w:eastAsia="仿宋_GB2312"/>
          <w:color w:val="000000"/>
          <w:sz w:val="32"/>
          <w:szCs w:val="32"/>
        </w:rPr>
        <w:t>2020</w:t>
      </w:r>
      <w:r>
        <w:rPr>
          <w:rFonts w:hint="eastAsia" w:ascii="Times New Roman" w:hAnsi="Times New Roman" w:eastAsia="仿宋_GB2312"/>
          <w:color w:val="000000"/>
          <w:sz w:val="32"/>
          <w:szCs w:val="32"/>
        </w:rPr>
        <w:t>年</w:t>
      </w:r>
      <w:r>
        <w:rPr>
          <w:rFonts w:ascii="Times New Roman" w:hAnsi="Times New Roman" w:eastAsia="仿宋_GB2312"/>
          <w:color w:val="000000"/>
          <w:sz w:val="32"/>
          <w:szCs w:val="32"/>
        </w:rPr>
        <w:t>12</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31</w:t>
      </w:r>
      <w:r>
        <w:rPr>
          <w:rFonts w:hint="eastAsia" w:ascii="Times New Roman" w:hAnsi="Times New Roman" w:eastAsia="仿宋_GB2312"/>
          <w:color w:val="000000"/>
          <w:sz w:val="32"/>
          <w:szCs w:val="32"/>
        </w:rPr>
        <w:t>日。</w:t>
      </w:r>
    </w:p>
    <w:p>
      <w:pPr>
        <w:spacing w:after="0" w:line="520" w:lineRule="exact"/>
        <w:ind w:firstLine="640" w:firstLineChars="200"/>
        <w:jc w:val="both"/>
        <w:rPr>
          <w:rFonts w:ascii="Times New Roman" w:hAnsi="Times New Roman" w:eastAsia="仿宋_GB2312"/>
          <w:color w:val="000000"/>
          <w:sz w:val="32"/>
          <w:szCs w:val="32"/>
        </w:rPr>
      </w:pP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转岗人员须另提供现任岗位</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年及以上的劳动合同、聘用合同或单位相关证明，其注明的工作岗位须同申报专业一致。</w:t>
      </w:r>
    </w:p>
    <w:p>
      <w:pPr>
        <w:spacing w:after="0" w:line="520" w:lineRule="exact"/>
        <w:ind w:firstLine="640" w:firstLineChars="200"/>
        <w:jc w:val="both"/>
        <w:rPr>
          <w:rFonts w:ascii="Times New Roman" w:hAnsi="Times New Roman" w:eastAsia="仿宋_GB2312"/>
          <w:color w:val="000000"/>
          <w:sz w:val="32"/>
          <w:szCs w:val="32"/>
        </w:rPr>
      </w:pP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民营医疗机构的卫生专业技术人员须提供《医疗机构许可证》副本的复印件。</w:t>
      </w:r>
    </w:p>
    <w:p>
      <w:pPr>
        <w:shd w:val="clear" w:color="auto" w:fill="FFFFFF"/>
        <w:spacing w:after="0" w:line="520" w:lineRule="exact"/>
        <w:ind w:firstLine="640" w:firstLineChars="200"/>
        <w:jc w:val="both"/>
        <w:textAlignment w:val="baseline"/>
        <w:rPr>
          <w:rFonts w:ascii="Times New Roman" w:hAnsi="Times New Roman" w:eastAsia="黑体"/>
          <w:sz w:val="32"/>
          <w:szCs w:val="32"/>
        </w:rPr>
      </w:pPr>
      <w:r>
        <w:rPr>
          <w:rFonts w:hint="eastAsia" w:ascii="Times New Roman" w:hAnsi="Times New Roman" w:eastAsia="黑体"/>
          <w:sz w:val="32"/>
          <w:szCs w:val="32"/>
        </w:rPr>
        <w:t>三、注意事项</w:t>
      </w:r>
    </w:p>
    <w:p>
      <w:pPr>
        <w:shd w:val="clear" w:color="auto" w:fill="FFFFFF"/>
        <w:spacing w:after="0" w:line="52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资格初审时，由</w:t>
      </w:r>
      <w:r>
        <w:rPr>
          <w:rFonts w:hint="eastAsia" w:ascii="Times New Roman" w:hAnsi="Times New Roman" w:eastAsia="仿宋_GB2312"/>
          <w:spacing w:val="-4"/>
          <w:sz w:val="32"/>
          <w:szCs w:val="32"/>
        </w:rPr>
        <w:t>报考人员</w:t>
      </w:r>
      <w:r>
        <w:rPr>
          <w:rFonts w:hint="eastAsia" w:ascii="Times New Roman" w:hAnsi="Times New Roman" w:eastAsia="仿宋_GB2312"/>
          <w:sz w:val="32"/>
          <w:szCs w:val="32"/>
        </w:rPr>
        <w:t>提供身份证、学历学位证等相关材料原件和复印件。所在单位初审后，在复印件上签署</w:t>
      </w:r>
      <w:r>
        <w:rPr>
          <w:rFonts w:ascii="Times New Roman" w:hAnsi="Times New Roman" w:eastAsia="仿宋_GB2312"/>
          <w:sz w:val="32"/>
          <w:szCs w:val="32"/>
        </w:rPr>
        <w:t>“</w:t>
      </w:r>
      <w:r>
        <w:rPr>
          <w:rFonts w:hint="eastAsia" w:ascii="Times New Roman" w:hAnsi="Times New Roman" w:eastAsia="仿宋_GB2312"/>
          <w:sz w:val="32"/>
          <w:szCs w:val="32"/>
        </w:rPr>
        <w:t>与原件核对一致</w:t>
      </w:r>
      <w:r>
        <w:rPr>
          <w:rFonts w:ascii="Times New Roman" w:hAnsi="Times New Roman" w:eastAsia="仿宋_GB2312"/>
          <w:sz w:val="32"/>
          <w:szCs w:val="32"/>
        </w:rPr>
        <w:t>”</w:t>
      </w:r>
      <w:r>
        <w:rPr>
          <w:rFonts w:hint="eastAsia" w:ascii="Times New Roman" w:hAnsi="Times New Roman" w:eastAsia="仿宋_GB2312"/>
          <w:sz w:val="32"/>
          <w:szCs w:val="32"/>
        </w:rPr>
        <w:t>并签章，原件退还</w:t>
      </w:r>
      <w:r>
        <w:rPr>
          <w:rFonts w:hint="eastAsia" w:ascii="Times New Roman" w:hAnsi="Times New Roman" w:eastAsia="仿宋_GB2312"/>
          <w:spacing w:val="-4"/>
          <w:sz w:val="32"/>
          <w:szCs w:val="32"/>
        </w:rPr>
        <w:t>报考人员</w:t>
      </w:r>
      <w:r>
        <w:rPr>
          <w:rFonts w:hint="eastAsia" w:ascii="Times New Roman" w:hAnsi="Times New Roman" w:eastAsia="仿宋_GB2312"/>
          <w:sz w:val="32"/>
          <w:szCs w:val="32"/>
        </w:rPr>
        <w:t>。</w:t>
      </w:r>
    </w:p>
    <w:p>
      <w:pPr>
        <w:shd w:val="clear" w:color="auto" w:fill="FFFFFF"/>
        <w:spacing w:after="0" w:line="52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资格复核时，主要对初审查验结果进行审核，重点对初审单位出具的查询认证情况进一步确认。复核时不得再要求报考人员提供原件。</w:t>
      </w:r>
    </w:p>
    <w:p>
      <w:pPr>
        <w:shd w:val="clear" w:color="auto" w:fill="FFFFFF"/>
        <w:spacing w:after="0" w:line="520" w:lineRule="exact"/>
        <w:ind w:firstLine="643" w:firstLineChars="200"/>
        <w:jc w:val="both"/>
        <w:rPr>
          <w:rFonts w:ascii="Times New Roman" w:hAnsi="Times New Roman" w:eastAsia="仿宋_GB2312"/>
          <w:sz w:val="32"/>
          <w:szCs w:val="32"/>
        </w:rPr>
      </w:pPr>
      <w:r>
        <w:rPr>
          <w:rFonts w:hint="eastAsia" w:ascii="Times New Roman" w:hAnsi="Times New Roman" w:eastAsia="仿宋_GB2312"/>
          <w:b/>
          <w:sz w:val="32"/>
          <w:szCs w:val="32"/>
        </w:rPr>
        <w:t>所有材料复印件须使用</w:t>
      </w:r>
      <w:r>
        <w:rPr>
          <w:rFonts w:ascii="Times New Roman" w:hAnsi="Times New Roman" w:eastAsia="仿宋_GB2312"/>
          <w:b/>
          <w:sz w:val="32"/>
          <w:szCs w:val="32"/>
        </w:rPr>
        <w:t>A4</w:t>
      </w:r>
      <w:r>
        <w:rPr>
          <w:rFonts w:hint="eastAsia" w:ascii="Times New Roman" w:hAnsi="Times New Roman" w:eastAsia="仿宋_GB2312"/>
          <w:b/>
          <w:sz w:val="32"/>
          <w:szCs w:val="32"/>
        </w:rPr>
        <w:t>纸并加盖单位公章（无签章无效），《考试登记表》相关栏目还需验证人签名负责，严格执行</w:t>
      </w:r>
      <w:r>
        <w:rPr>
          <w:rFonts w:ascii="Times New Roman" w:hAnsi="Times New Roman" w:eastAsia="仿宋_GB2312"/>
          <w:b/>
          <w:sz w:val="32"/>
          <w:szCs w:val="32"/>
        </w:rPr>
        <w:t>“</w:t>
      </w:r>
      <w:r>
        <w:rPr>
          <w:rFonts w:hint="eastAsia" w:ascii="Times New Roman" w:hAnsi="Times New Roman" w:eastAsia="仿宋_GB2312"/>
          <w:b/>
          <w:sz w:val="32"/>
          <w:szCs w:val="32"/>
        </w:rPr>
        <w:t>谁审查，谁签名，谁负责</w:t>
      </w:r>
      <w:r>
        <w:rPr>
          <w:rFonts w:ascii="Times New Roman" w:hAnsi="Times New Roman" w:eastAsia="仿宋_GB2312"/>
          <w:b/>
          <w:sz w:val="32"/>
          <w:szCs w:val="32"/>
        </w:rPr>
        <w:t>”</w:t>
      </w:r>
      <w:r>
        <w:rPr>
          <w:rFonts w:hint="eastAsia" w:ascii="Times New Roman" w:hAnsi="Times New Roman" w:eastAsia="仿宋_GB2312"/>
          <w:b/>
          <w:sz w:val="32"/>
          <w:szCs w:val="32"/>
        </w:rPr>
        <w:t>的审查管理制度。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CC3101"/>
    <w:rsid w:val="6FCC3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2020-12-31T01:03:00Z</dcterms:created>
  <dc:creator>Administrator</dc:creator>
  <cp:lastModifiedBy>Administrator</cp:lastModifiedBy>
  <dcterms:modified xsi:type="dcterms:W3CDTF">2020-12-31T01:03:48Z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