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</w:t>
      </w:r>
      <w:r>
        <w:rPr>
          <w:rFonts w:hint="eastAsia" w:ascii="仿宋_GB2312" w:hAnsi="仿宋_GB2312" w:eastAsia="仿宋_GB2312" w:cs="仿宋_GB2312"/>
          <w:sz w:val="32"/>
          <w:szCs w:val="32"/>
        </w:rPr>
        <w:t>件3：</w:t>
      </w:r>
    </w:p>
    <w:p>
      <w:pPr>
        <w:spacing w:line="560" w:lineRule="exact"/>
        <w:jc w:val="center"/>
        <w:rPr>
          <w:rFonts w:ascii="方正小标宋简体" w:hAnsi="仿宋_GB2312" w:eastAsia="方正小标宋简体" w:cs="仿宋_GB2312"/>
          <w:b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b/>
          <w:sz w:val="44"/>
          <w:szCs w:val="44"/>
        </w:rPr>
        <w:t>答辩人员防疫须知</w:t>
      </w:r>
    </w:p>
    <w:p>
      <w:pPr>
        <w:autoSpaceDE w:val="0"/>
        <w:spacing w:line="4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为有效防控新型冠状病毒感染肺炎疫情，</w:t>
      </w:r>
      <w:bookmarkStart w:id="0" w:name="_GoBack"/>
      <w:bookmarkEnd w:id="0"/>
      <w:r>
        <w:rPr>
          <w:rFonts w:hint="eastAsia" w:ascii="仿宋_GB2312" w:hAnsi="宋体" w:eastAsia="仿宋_GB2312"/>
          <w:sz w:val="30"/>
          <w:szCs w:val="30"/>
        </w:rPr>
        <w:t>切实保障答辩人员安全，现就2020年黔东南州职称评审答辩疫情防控工作要求告知如下：</w:t>
      </w:r>
    </w:p>
    <w:p>
      <w:pPr>
        <w:autoSpaceDE w:val="0"/>
        <w:spacing w:line="4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一、答辩人员是落实疫情防控工作的主体，承担</w:t>
      </w:r>
      <w:r>
        <w:rPr>
          <w:rFonts w:hint="eastAsia" w:ascii="仿宋_GB2312" w:hAnsi="Times New Roman" w:eastAsia="仿宋_GB2312" w:cs="Times New Roman"/>
          <w:sz w:val="30"/>
          <w:szCs w:val="30"/>
        </w:rPr>
        <w:t>答辩</w:t>
      </w:r>
      <w:r>
        <w:rPr>
          <w:rFonts w:hint="eastAsia" w:ascii="仿宋_GB2312" w:hAnsi="宋体" w:eastAsia="仿宋_GB2312"/>
          <w:sz w:val="30"/>
          <w:szCs w:val="30"/>
        </w:rPr>
        <w:t>期间疫情防控主体责任，严格遵守疫情防控各项要求。</w:t>
      </w:r>
    </w:p>
    <w:p>
      <w:pPr>
        <w:autoSpaceDE w:val="0"/>
        <w:spacing w:line="4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二、答辩人员</w:t>
      </w:r>
      <w:r>
        <w:rPr>
          <w:rFonts w:hint="eastAsia" w:ascii="仿宋_GB2312" w:hAnsi="Times New Roman" w:eastAsia="仿宋_GB2312" w:cs="Times New Roman"/>
          <w:sz w:val="30"/>
          <w:szCs w:val="30"/>
        </w:rPr>
        <w:t>职称答辩</w:t>
      </w:r>
      <w:r>
        <w:rPr>
          <w:rFonts w:hint="eastAsia" w:ascii="仿宋_GB2312" w:hAnsi="宋体" w:eastAsia="仿宋_GB2312"/>
          <w:sz w:val="30"/>
          <w:szCs w:val="30"/>
        </w:rPr>
        <w:t>报到前14天有境外、高中风险地区旅居史的，原则上不参加</w:t>
      </w:r>
      <w:r>
        <w:rPr>
          <w:rFonts w:hint="eastAsia" w:ascii="仿宋_GB2312" w:hAnsi="Times New Roman" w:eastAsia="仿宋_GB2312" w:cs="Times New Roman"/>
          <w:sz w:val="30"/>
          <w:szCs w:val="30"/>
        </w:rPr>
        <w:t>职称答辩</w:t>
      </w:r>
      <w:r>
        <w:rPr>
          <w:rFonts w:hint="eastAsia" w:ascii="仿宋_GB2312" w:hAnsi="宋体" w:eastAsia="仿宋_GB2312"/>
          <w:sz w:val="30"/>
          <w:szCs w:val="30"/>
        </w:rPr>
        <w:t>；对隐瞒接触史和旅居史、病情或拒不执行疫情防控措施，引起不良后果的，将依法追究其法律责任。</w:t>
      </w:r>
    </w:p>
    <w:p>
      <w:pPr>
        <w:spacing w:line="48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三、答辩人员报到当天的本人“贵州健康码”为绿码并经检测体温正常（低于37.3</w:t>
      </w:r>
      <w:r>
        <w:rPr>
          <w:rFonts w:hint="eastAsia" w:ascii="仿宋_GB2312" w:hAnsi="宋体" w:eastAsia="仿宋_GB2312" w:cs="宋体"/>
          <w:sz w:val="30"/>
          <w:szCs w:val="30"/>
        </w:rPr>
        <w:t>℃</w:t>
      </w:r>
      <w:r>
        <w:rPr>
          <w:rFonts w:hint="eastAsia" w:ascii="仿宋_GB2312" w:eastAsia="仿宋_GB2312"/>
          <w:sz w:val="30"/>
          <w:szCs w:val="30"/>
        </w:rPr>
        <w:t>）方可进入评审场所。答辩人员入场检测时和入场后，均须保持安全距离，不得扎堆聚集。入场检测具体规定如下：</w:t>
      </w:r>
    </w:p>
    <w:p>
      <w:pPr>
        <w:numPr>
          <w:ilvl w:val="0"/>
          <w:numId w:val="1"/>
        </w:numPr>
        <w:spacing w:line="480" w:lineRule="exact"/>
        <w:ind w:firstLine="56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28"/>
          <w:szCs w:val="28"/>
        </w:rPr>
        <w:t>大数据行程卡、</w:t>
      </w:r>
      <w:r>
        <w:rPr>
          <w:rFonts w:hint="eastAsia" w:ascii="仿宋_GB2312" w:eastAsia="仿宋_GB2312"/>
          <w:sz w:val="30"/>
          <w:szCs w:val="30"/>
        </w:rPr>
        <w:t>“贵州健康码”为绿码，且体温正常（低于37.3</w:t>
      </w:r>
      <w:r>
        <w:rPr>
          <w:rFonts w:hint="eastAsia" w:ascii="仿宋_GB2312" w:hAnsi="宋体" w:eastAsia="仿宋_GB2312" w:cs="宋体"/>
          <w:sz w:val="30"/>
          <w:szCs w:val="30"/>
        </w:rPr>
        <w:t>℃</w:t>
      </w:r>
      <w:r>
        <w:rPr>
          <w:rFonts w:hint="eastAsia" w:ascii="仿宋_GB2312" w:eastAsia="仿宋_GB2312"/>
          <w:sz w:val="30"/>
          <w:szCs w:val="30"/>
        </w:rPr>
        <w:t>）的答辩人员方可进入评审场所参加</w:t>
      </w:r>
      <w:r>
        <w:rPr>
          <w:rFonts w:hint="eastAsia" w:ascii="仿宋_GB2312" w:hAnsi="Times New Roman" w:eastAsia="仿宋_GB2312" w:cs="Times New Roman"/>
          <w:sz w:val="30"/>
          <w:szCs w:val="30"/>
        </w:rPr>
        <w:t>答辩</w:t>
      </w:r>
      <w:r>
        <w:rPr>
          <w:rFonts w:hint="eastAsia" w:ascii="仿宋_GB2312" w:eastAsia="仿宋_GB2312"/>
          <w:sz w:val="30"/>
          <w:szCs w:val="30"/>
        </w:rPr>
        <w:t xml:space="preserve">。 </w:t>
      </w:r>
    </w:p>
    <w:p>
      <w:pPr>
        <w:numPr>
          <w:ilvl w:val="0"/>
          <w:numId w:val="1"/>
        </w:numPr>
        <w:spacing w:line="480" w:lineRule="exact"/>
        <w:ind w:firstLine="56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hAnsi="仿宋_GB2312" w:eastAsia="仿宋_GB2312"/>
          <w:sz w:val="28"/>
          <w:szCs w:val="28"/>
        </w:rPr>
        <w:t>大数据行程卡、</w:t>
      </w:r>
      <w:r>
        <w:rPr>
          <w:rFonts w:hint="eastAsia" w:ascii="仿宋_GB2312" w:eastAsia="仿宋_GB2312"/>
          <w:sz w:val="30"/>
          <w:szCs w:val="30"/>
        </w:rPr>
        <w:t>“贵州健康码”非绿码的答辩人员不得进入评审场所参加</w:t>
      </w:r>
      <w:r>
        <w:rPr>
          <w:rFonts w:hint="eastAsia" w:ascii="仿宋_GB2312" w:hAnsi="Times New Roman" w:eastAsia="仿宋_GB2312" w:cs="Times New Roman"/>
          <w:sz w:val="30"/>
          <w:szCs w:val="30"/>
        </w:rPr>
        <w:t>职称答辩</w:t>
      </w:r>
      <w:r>
        <w:rPr>
          <w:rFonts w:hint="eastAsia" w:ascii="仿宋_GB2312" w:eastAsia="仿宋_GB2312"/>
          <w:sz w:val="30"/>
          <w:szCs w:val="30"/>
        </w:rPr>
        <w:t xml:space="preserve">。 </w:t>
      </w:r>
    </w:p>
    <w:p>
      <w:pPr>
        <w:spacing w:line="48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（三）</w:t>
      </w:r>
      <w:r>
        <w:rPr>
          <w:rFonts w:hint="eastAsia" w:ascii="仿宋_GB2312" w:hAnsi="仿宋_GB2312" w:eastAsia="仿宋_GB2312"/>
          <w:sz w:val="28"/>
          <w:szCs w:val="28"/>
        </w:rPr>
        <w:t>大数据行程卡、</w:t>
      </w:r>
      <w:r>
        <w:rPr>
          <w:rFonts w:hint="eastAsia" w:ascii="仿宋_GB2312" w:eastAsia="仿宋_GB2312"/>
          <w:sz w:val="30"/>
          <w:szCs w:val="30"/>
        </w:rPr>
        <w:t>“贵州健康码”为绿码，体温≥37.3</w:t>
      </w:r>
      <w:r>
        <w:rPr>
          <w:rFonts w:hint="eastAsia" w:ascii="仿宋_GB2312" w:hAnsi="宋体" w:eastAsia="仿宋_GB2312" w:cs="宋体"/>
          <w:sz w:val="30"/>
          <w:szCs w:val="30"/>
        </w:rPr>
        <w:t>℃</w:t>
      </w:r>
      <w:r>
        <w:rPr>
          <w:rFonts w:hint="eastAsia" w:ascii="仿宋_GB2312" w:eastAsia="仿宋_GB2312"/>
          <w:sz w:val="30"/>
          <w:szCs w:val="30"/>
        </w:rPr>
        <w:t>的工作人员，即时引导到就近的定点医院发热门诊就诊。</w:t>
      </w:r>
    </w:p>
    <w:p>
      <w:pPr>
        <w:spacing w:line="48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（四）答辩人员报到前14 天内有发热，咳嗽等症状的，须持核酸检测阴性证明，发热、咳嗽等症状已经消失且报到当天</w:t>
      </w:r>
      <w:r>
        <w:rPr>
          <w:rFonts w:hint="eastAsia" w:ascii="仿宋_GB2312" w:hAnsi="仿宋_GB2312" w:eastAsia="仿宋_GB2312"/>
          <w:sz w:val="28"/>
          <w:szCs w:val="28"/>
        </w:rPr>
        <w:t>大数据行程卡、</w:t>
      </w:r>
      <w:r>
        <w:rPr>
          <w:rFonts w:hint="eastAsia" w:ascii="仿宋_GB2312" w:eastAsia="仿宋_GB2312"/>
          <w:sz w:val="30"/>
          <w:szCs w:val="30"/>
        </w:rPr>
        <w:t>“贵州健康码”为绿码、入场体温检测正常（低于37.3</w:t>
      </w:r>
      <w:r>
        <w:rPr>
          <w:rFonts w:hint="eastAsia" w:ascii="仿宋_GB2312" w:hAnsi="宋体" w:eastAsia="仿宋_GB2312" w:cs="宋体"/>
          <w:sz w:val="30"/>
          <w:szCs w:val="30"/>
        </w:rPr>
        <w:t>℃</w:t>
      </w:r>
      <w:r>
        <w:rPr>
          <w:rFonts w:hint="eastAsia" w:ascii="仿宋_GB2312" w:eastAsia="仿宋_GB2312"/>
          <w:sz w:val="30"/>
          <w:szCs w:val="30"/>
        </w:rPr>
        <w:t>）可以参加</w:t>
      </w:r>
      <w:r>
        <w:rPr>
          <w:rFonts w:hint="eastAsia" w:ascii="仿宋_GB2312" w:hAnsi="Times New Roman" w:eastAsia="仿宋_GB2312" w:cs="Times New Roman"/>
          <w:sz w:val="30"/>
          <w:szCs w:val="30"/>
        </w:rPr>
        <w:t>职称答辩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48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四、答辩人员须严格遵守《关于印发贵州省新冠肺炎十条常态化防控措施的通知》（黔府办发电〔2020〕200 号）等相关要求。因不遵守疫情防控规定造成的一切后果由工作人员自负。</w:t>
      </w:r>
    </w:p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B120E3"/>
    <w:multiLevelType w:val="singleLevel"/>
    <w:tmpl w:val="32B120E3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9478B"/>
    <w:rsid w:val="000E251C"/>
    <w:rsid w:val="001F07CE"/>
    <w:rsid w:val="00556579"/>
    <w:rsid w:val="00561101"/>
    <w:rsid w:val="00B9478B"/>
    <w:rsid w:val="00C85EC6"/>
    <w:rsid w:val="00F44CD4"/>
    <w:rsid w:val="017F0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beforeLines="0" w:line="240" w:lineRule="auto"/>
      <w:ind w:firstLine="0" w:firstLineChars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9"/>
    <w:semiHidden/>
    <w:unhideWhenUsed/>
    <w:uiPriority w:val="99"/>
    <w:pPr>
      <w:ind w:firstLine="420" w:firstLineChars="200"/>
    </w:pPr>
  </w:style>
  <w:style w:type="paragraph" w:styleId="3">
    <w:name w:val="Body Text Indent"/>
    <w:basedOn w:val="1"/>
    <w:link w:val="8"/>
    <w:semiHidden/>
    <w:unhideWhenUsed/>
    <w:uiPriority w:val="99"/>
    <w:pPr>
      <w:spacing w:after="120"/>
      <w:ind w:left="420" w:leftChars="200"/>
    </w:pPr>
  </w:style>
  <w:style w:type="paragraph" w:styleId="4">
    <w:name w:val="footer"/>
    <w:basedOn w:val="1"/>
    <w:link w:val="1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缩进 Char"/>
    <w:basedOn w:val="7"/>
    <w:link w:val="3"/>
    <w:semiHidden/>
    <w:uiPriority w:val="99"/>
    <w:rPr>
      <w:szCs w:val="24"/>
    </w:rPr>
  </w:style>
  <w:style w:type="character" w:customStyle="1" w:styleId="9">
    <w:name w:val="正文首行缩进 2 Char"/>
    <w:basedOn w:val="8"/>
    <w:link w:val="2"/>
    <w:semiHidden/>
    <w:qFormat/>
    <w:uiPriority w:val="99"/>
  </w:style>
  <w:style w:type="character" w:customStyle="1" w:styleId="10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94</Words>
  <Characters>537</Characters>
  <Lines>4</Lines>
  <Paragraphs>1</Paragraphs>
  <TotalTime>3</TotalTime>
  <ScaleCrop>false</ScaleCrop>
  <LinksUpToDate>false</LinksUpToDate>
  <CharactersWithSpaces>630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2020-11-25T06:58:00Z</dcterms:created>
  <dc:creator>Lenovo</dc:creator>
  <cp:lastModifiedBy>Administrator</cp:lastModifiedBy>
  <dcterms:modified xsi:type="dcterms:W3CDTF">2020-12-01T10:20:19Z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