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0"/>
        </w:tabs>
        <w:adjustRightInd w:val="0"/>
        <w:snapToGrid w:val="0"/>
        <w:spacing w:line="360" w:lineRule="auto"/>
        <w:jc w:val="center"/>
        <w:rPr>
          <w:rFonts w:ascii="方正小标宋简体" w:hAnsi="仿宋" w:eastAsia="方正小标宋简体"/>
          <w:sz w:val="36"/>
          <w:szCs w:val="36"/>
        </w:rPr>
      </w:pP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临汾市中心医院</w:t>
      </w:r>
      <w:r>
        <w:rPr>
          <w:rFonts w:hint="eastAsia" w:ascii="方正小标宋简体" w:hAnsi="方正小标宋简体" w:eastAsia="方正小标宋简体" w:cs="方正小标宋简体"/>
          <w:sz w:val="44"/>
          <w:szCs w:val="44"/>
          <w:lang w:val="en-US" w:eastAsia="zh-CN"/>
        </w:rPr>
        <w:t>2020年</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公开招聘</w:t>
      </w:r>
      <w:r>
        <w:rPr>
          <w:rFonts w:hint="eastAsia" w:ascii="方正小标宋简体" w:hAnsi="方正小标宋简体" w:eastAsia="方正小标宋简体" w:cs="方正小标宋简体"/>
          <w:sz w:val="44"/>
          <w:szCs w:val="44"/>
          <w:lang w:eastAsia="zh-CN"/>
        </w:rPr>
        <w:t>工作人员</w:t>
      </w:r>
      <w:r>
        <w:rPr>
          <w:rFonts w:hint="eastAsia" w:ascii="方正小标宋简体" w:hAnsi="方正小标宋简体" w:eastAsia="方正小标宋简体" w:cs="方正小标宋简体"/>
          <w:sz w:val="44"/>
          <w:szCs w:val="44"/>
        </w:rPr>
        <w:t>公告</w:t>
      </w:r>
    </w:p>
    <w:p>
      <w:pPr>
        <w:tabs>
          <w:tab w:val="left" w:pos="1800"/>
        </w:tabs>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 w:eastAsia="仿宋_GB2312" w:cs="Helvetica"/>
          <w:kern w:val="0"/>
          <w:sz w:val="32"/>
          <w:szCs w:val="32"/>
        </w:rPr>
        <w:t>为进一步加强临汾市中心医院工作人员队伍建设，</w:t>
      </w:r>
      <w:r>
        <w:rPr>
          <w:rFonts w:hint="eastAsia" w:ascii="仿宋_GB2312" w:hAnsi="仿宋_GB2312" w:eastAsia="仿宋_GB2312" w:cs="仿宋_GB2312"/>
          <w:sz w:val="32"/>
          <w:szCs w:val="32"/>
        </w:rPr>
        <w:t>根据《事业单位人事管理条例》和我省《关于进一步改进和加强事业单位公开招聘工作的意见》</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晋人社厅发〔</w:t>
      </w:r>
      <w:r>
        <w:rPr>
          <w:rFonts w:ascii="仿宋_GB2312" w:hAnsi="仿宋_GB2312" w:eastAsia="仿宋_GB2312" w:cs="仿宋_GB2312"/>
          <w:sz w:val="32"/>
          <w:szCs w:val="32"/>
        </w:rPr>
        <w:t>2017</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35</w:t>
      </w:r>
      <w:r>
        <w:rPr>
          <w:rFonts w:hint="eastAsia" w:ascii="仿宋_GB2312" w:hAnsi="仿宋_GB2312" w:eastAsia="仿宋_GB2312" w:cs="仿宋_GB2312"/>
          <w:sz w:val="32"/>
          <w:szCs w:val="32"/>
        </w:rPr>
        <w:t>号</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w:t>
      </w:r>
      <w:r>
        <w:rPr>
          <w:rFonts w:hint="eastAsia" w:ascii="仿宋_GB2312" w:hAnsi="新宋体" w:eastAsia="仿宋_GB2312" w:cs="新宋体"/>
          <w:color w:val="000000"/>
          <w:sz w:val="32"/>
          <w:szCs w:val="32"/>
        </w:rPr>
        <w:t>《中共山西省委组织部山西省人力资源和社会保障厅关于做好2020年全省事业单位公开招聘工作的通知》（晋人社厅发〔2020〕30号）</w:t>
      </w:r>
      <w:r>
        <w:rPr>
          <w:rFonts w:hint="eastAsia" w:ascii="仿宋_GB2312" w:hAnsi="仿宋_GB2312" w:eastAsia="仿宋_GB2312" w:cs="仿宋_GB2312"/>
          <w:sz w:val="32"/>
          <w:szCs w:val="32"/>
        </w:rPr>
        <w:t>等相关规定，临汾市中心医院拟面向社会公开招聘工作人员14名。为做好此次公开招聘工作，</w:t>
      </w:r>
      <w:r>
        <w:rPr>
          <w:rFonts w:hint="eastAsia" w:ascii="仿宋_GB2312" w:hAnsi="仿宋" w:eastAsia="仿宋_GB2312" w:cs="仿宋"/>
          <w:sz w:val="32"/>
          <w:szCs w:val="32"/>
        </w:rPr>
        <w:t>现将有关事项公告如下：</w:t>
      </w:r>
    </w:p>
    <w:p>
      <w:pPr>
        <w:tabs>
          <w:tab w:val="left" w:pos="1800"/>
        </w:tabs>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一、招聘单位简介</w:t>
      </w:r>
    </w:p>
    <w:p>
      <w:pPr>
        <w:tabs>
          <w:tab w:val="left" w:pos="1800"/>
        </w:tabs>
        <w:adjustRightInd w:val="0"/>
        <w:snapToGrid w:val="0"/>
        <w:spacing w:line="560" w:lineRule="exact"/>
        <w:ind w:firstLine="640" w:firstLineChars="200"/>
        <w:rPr>
          <w:rFonts w:ascii="仿宋_GB2312" w:hAnsi="新宋体" w:eastAsia="仿宋_GB2312" w:cs="新宋体"/>
          <w:color w:val="000000"/>
          <w:sz w:val="32"/>
          <w:szCs w:val="32"/>
        </w:rPr>
      </w:pPr>
      <w:r>
        <w:rPr>
          <w:rFonts w:hint="eastAsia" w:ascii="仿宋_GB2312" w:hAnsi="新宋体" w:eastAsia="仿宋_GB2312" w:cs="新宋体"/>
          <w:color w:val="000000"/>
          <w:sz w:val="32"/>
          <w:szCs w:val="32"/>
        </w:rPr>
        <w:t>临汾市中心医院始建于</w:t>
      </w:r>
      <w:r>
        <w:rPr>
          <w:rFonts w:ascii="仿宋_GB2312" w:hAnsi="新宋体" w:eastAsia="仿宋_GB2312" w:cs="新宋体"/>
          <w:color w:val="000000"/>
          <w:sz w:val="32"/>
          <w:szCs w:val="32"/>
        </w:rPr>
        <w:t>1950</w:t>
      </w:r>
      <w:r>
        <w:rPr>
          <w:rFonts w:hint="eastAsia" w:ascii="仿宋_GB2312" w:hAnsi="新宋体" w:eastAsia="仿宋_GB2312" w:cs="新宋体"/>
          <w:color w:val="000000"/>
          <w:sz w:val="32"/>
          <w:szCs w:val="32"/>
        </w:rPr>
        <w:t>年,是一所集医疗、科研、教学、预防保健、康复为一体的三级甲等综合医院，是山西医科大学、长治医学院教学医院，是山西省卫生厅“优质护理服务示范工程”重点联系医院，是国家高级卒中中心、中国胸痛中心、中国心肌梗死规范化救治项目分中心，国家住院医师规范化培训基地、心肺复苏培训基地和脑卒中筛查与防治基地，国家临床药物试验机构，全国综合医院中医药示范单位,山西省现代医院管理制度建设试点医院，爱婴医院，母婴友好示范医院。</w:t>
      </w:r>
    </w:p>
    <w:p>
      <w:pPr>
        <w:tabs>
          <w:tab w:val="left" w:pos="1800"/>
        </w:tabs>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二、基本原则</w:t>
      </w:r>
    </w:p>
    <w:p>
      <w:pPr>
        <w:tabs>
          <w:tab w:val="left" w:pos="1800"/>
        </w:tabs>
        <w:adjustRightInd w:val="0"/>
        <w:snapToGrid w:val="0"/>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坚持德才兼备的原则；</w:t>
      </w:r>
    </w:p>
    <w:p>
      <w:pPr>
        <w:tabs>
          <w:tab w:val="left" w:pos="1800"/>
        </w:tabs>
        <w:adjustRightInd w:val="0"/>
        <w:snapToGrid w:val="0"/>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坚持公开、平等、竞争、择优的原则；</w:t>
      </w:r>
    </w:p>
    <w:p>
      <w:pPr>
        <w:tabs>
          <w:tab w:val="left" w:pos="1800"/>
        </w:tabs>
        <w:adjustRightInd w:val="0"/>
        <w:snapToGrid w:val="0"/>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坚持按需设岗、按岗招聘的原则；</w:t>
      </w:r>
    </w:p>
    <w:p>
      <w:pPr>
        <w:tabs>
          <w:tab w:val="left" w:pos="1800"/>
          <w:tab w:val="left" w:pos="6647"/>
        </w:tabs>
        <w:adjustRightInd w:val="0"/>
        <w:snapToGrid w:val="0"/>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坚持优化结构、保障重点的原则。</w:t>
      </w:r>
      <w:r>
        <w:rPr>
          <w:rFonts w:ascii="仿宋_GB2312" w:hAnsi="仿宋_GB2312" w:eastAsia="仿宋_GB2312" w:cs="仿宋_GB2312"/>
          <w:sz w:val="32"/>
          <w:szCs w:val="32"/>
        </w:rPr>
        <w:tab/>
      </w:r>
    </w:p>
    <w:p>
      <w:pPr>
        <w:tabs>
          <w:tab w:val="left" w:pos="1800"/>
        </w:tabs>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三、招聘岗位</w:t>
      </w:r>
    </w:p>
    <w:p>
      <w:pPr>
        <w:tabs>
          <w:tab w:val="left" w:pos="1800"/>
        </w:tabs>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临汾市中心医院</w:t>
      </w:r>
      <w:r>
        <w:rPr>
          <w:rFonts w:ascii="仿宋_GB2312" w:hAnsi="仿宋_GB2312" w:eastAsia="仿宋_GB2312" w:cs="仿宋_GB2312"/>
          <w:sz w:val="32"/>
          <w:szCs w:val="32"/>
        </w:rPr>
        <w:t>2020</w:t>
      </w:r>
      <w:r>
        <w:rPr>
          <w:rFonts w:hint="eastAsia" w:ascii="仿宋_GB2312" w:hAnsi="仿宋_GB2312" w:eastAsia="仿宋_GB2312" w:cs="仿宋_GB2312"/>
          <w:sz w:val="32"/>
          <w:szCs w:val="32"/>
        </w:rPr>
        <w:t>年公开招聘事业单位工作人员14名，招聘岗位及所需的具体条件详见《临汾市中心医院公开招聘工作人员岗位计划表》（见附件）。</w:t>
      </w:r>
    </w:p>
    <w:p>
      <w:pPr>
        <w:tabs>
          <w:tab w:val="left" w:pos="1800"/>
        </w:tabs>
        <w:adjustRightInd w:val="0"/>
        <w:snapToGrid w:val="0"/>
        <w:spacing w:line="560" w:lineRule="exact"/>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rPr>
        <w:t>四、招聘对象</w:t>
      </w:r>
      <w:r>
        <w:rPr>
          <w:rFonts w:hint="eastAsia" w:ascii="黑体" w:hAnsi="黑体" w:eastAsia="黑体" w:cs="黑体"/>
          <w:sz w:val="32"/>
          <w:szCs w:val="32"/>
          <w:lang w:val="en-US" w:eastAsia="zh-CN"/>
        </w:rPr>
        <w:t xml:space="preserve"> </w:t>
      </w:r>
    </w:p>
    <w:p>
      <w:pPr>
        <w:tabs>
          <w:tab w:val="left" w:pos="1800"/>
        </w:tabs>
        <w:adjustRightInd w:val="0"/>
        <w:snapToGrid w:val="0"/>
        <w:spacing w:line="560" w:lineRule="exact"/>
        <w:ind w:firstLine="640" w:firstLineChars="200"/>
        <w:rPr>
          <w:rFonts w:ascii="黑体" w:hAnsi="黑体" w:eastAsia="黑体" w:cs="黑体"/>
          <w:sz w:val="32"/>
          <w:szCs w:val="32"/>
        </w:rPr>
      </w:pPr>
      <w:r>
        <w:rPr>
          <w:rFonts w:hint="eastAsia" w:ascii="仿宋_GB2312" w:hAnsi="仿宋_GB2312" w:eastAsia="仿宋_GB2312" w:cs="仿宋_GB2312"/>
          <w:sz w:val="32"/>
          <w:szCs w:val="32"/>
        </w:rPr>
        <w:t>符合报考基本条件和招聘岗位具体资格条件的应届毕业生、社会在职人员及2020年援湖北的医务人员。</w:t>
      </w:r>
    </w:p>
    <w:p>
      <w:pPr>
        <w:tabs>
          <w:tab w:val="left" w:pos="1800"/>
        </w:tabs>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五、招聘条件</w:t>
      </w:r>
    </w:p>
    <w:p>
      <w:pPr>
        <w:tabs>
          <w:tab w:val="left" w:pos="1800"/>
        </w:tabs>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 具有中华人民共和国国籍；</w:t>
      </w:r>
    </w:p>
    <w:p>
      <w:pPr>
        <w:tabs>
          <w:tab w:val="left" w:pos="1800"/>
        </w:tabs>
        <w:adjustRightInd w:val="0"/>
        <w:snapToGrid w:val="0"/>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（二）遵守中华人民共和国宪法、法律和法规；</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（三）具有</w:t>
      </w:r>
      <w:r>
        <w:rPr>
          <w:rFonts w:hint="eastAsia" w:ascii="仿宋_GB2312" w:hAnsi="仿宋_GB2312" w:eastAsia="仿宋_GB2312" w:cs="仿宋_GB2312"/>
          <w:kern w:val="0"/>
          <w:sz w:val="32"/>
          <w:szCs w:val="32"/>
        </w:rPr>
        <w:t>良好的品行；</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（四）具有正常履行职责的身体条件;</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（五）具有岗位所需的专业知识、职业资格、工作能力，以及获国家认可的学历、学位；</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（六）年龄在18周岁以上</w:t>
      </w:r>
      <w:r>
        <w:rPr>
          <w:rFonts w:hint="eastAsia" w:ascii="仿宋_GB2312" w:hAnsi="仿宋_GB2312" w:eastAsia="仿宋_GB2312" w:cs="仿宋_GB2312"/>
          <w:sz w:val="32"/>
          <w:szCs w:val="32"/>
          <w:lang w:val="en-US" w:eastAsia="zh-CN"/>
        </w:rPr>
        <w:t>35周岁以下(定向招聘</w:t>
      </w:r>
      <w:r>
        <w:rPr>
          <w:rFonts w:hint="eastAsia" w:ascii="仿宋_GB2312" w:hAnsi="仿宋_GB2312" w:eastAsia="仿宋_GB2312" w:cs="仿宋_GB2312"/>
          <w:sz w:val="32"/>
          <w:szCs w:val="32"/>
          <w:lang w:eastAsia="zh-CN"/>
        </w:rPr>
        <w:t>为</w:t>
      </w:r>
      <w:r>
        <w:rPr>
          <w:rFonts w:hint="eastAsia" w:ascii="仿宋_GB2312" w:hAnsi="仿宋_GB2312" w:eastAsia="仿宋_GB2312" w:cs="仿宋_GB2312"/>
          <w:sz w:val="32"/>
          <w:szCs w:val="32"/>
        </w:rPr>
        <w:t>40周岁以下</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w:t>
      </w:r>
    </w:p>
    <w:p>
      <w:pPr>
        <w:spacing w:line="560" w:lineRule="exact"/>
        <w:rPr>
          <w:rFonts w:ascii="楷体_GB2312" w:hAnsi="楷体_GB2312" w:eastAsia="楷体_GB2312" w:cs="楷体_GB2312"/>
          <w:sz w:val="32"/>
          <w:szCs w:val="32"/>
        </w:rPr>
      </w:pPr>
      <w:r>
        <w:rPr>
          <w:rFonts w:hint="eastAsia" w:ascii="仿宋_GB2312" w:hAnsi="仿宋_GB2312" w:eastAsia="仿宋_GB2312" w:cs="仿宋_GB2312"/>
          <w:sz w:val="32"/>
          <w:szCs w:val="32"/>
        </w:rPr>
        <w:t xml:space="preserve">   （七）具备报考岗位所要求的其他资格条件。</w:t>
      </w:r>
    </w:p>
    <w:p>
      <w:pPr>
        <w:tabs>
          <w:tab w:val="left" w:pos="1800"/>
        </w:tabs>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招聘条件或岗位要求的辞退、现役、试</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聘</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用期、服务期、各类从业</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职业、执业</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资格证书等的截止时间，除岗位有明确要求外，均为发布公告之日。</w:t>
      </w:r>
    </w:p>
    <w:p>
      <w:pPr>
        <w:tabs>
          <w:tab w:val="left" w:pos="1800"/>
        </w:tabs>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所学专业必须符合报考岗位专业要求</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应聘者报名表所填写的所学专业名称须与本人取得高校毕业证书上所标明的专业一致</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。专业要求按具体专业名称设置的</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考生毕业证所学专业须与岗位要求的专业名称一致。</w:t>
      </w:r>
    </w:p>
    <w:p>
      <w:pPr>
        <w:tabs>
          <w:tab w:val="left" w:pos="1800"/>
        </w:tabs>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以研究生学历报考的，研究生所学专业与招聘岗位要求专业应属同一专业（类）。</w:t>
      </w:r>
    </w:p>
    <w:p>
      <w:pPr>
        <w:tabs>
          <w:tab w:val="left" w:pos="1800"/>
        </w:tabs>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岗位要求专业名称经教育部修改过的，根据教育部颁发的《普通高等学校本科专业目录新旧专业对照表》，所学专业为对应专业的可报考该岗位。</w:t>
      </w:r>
    </w:p>
    <w:p>
      <w:pPr>
        <w:tabs>
          <w:tab w:val="left" w:pos="1800"/>
        </w:tabs>
        <w:adjustRightInd w:val="0"/>
        <w:snapToGrid w:val="0"/>
        <w:spacing w:line="560" w:lineRule="exact"/>
        <w:ind w:firstLine="643" w:firstLineChars="200"/>
        <w:rPr>
          <w:rFonts w:ascii="楷体_GB2312" w:hAnsi="楷体_GB2312" w:eastAsia="楷体_GB2312" w:cs="楷体_GB2312"/>
          <w:b/>
          <w:sz w:val="32"/>
          <w:szCs w:val="32"/>
        </w:rPr>
      </w:pPr>
      <w:r>
        <w:rPr>
          <w:rFonts w:hint="eastAsia" w:ascii="楷体_GB2312" w:hAnsi="楷体_GB2312" w:eastAsia="楷体_GB2312" w:cs="楷体_GB2312"/>
          <w:b/>
          <w:sz w:val="32"/>
          <w:szCs w:val="32"/>
        </w:rPr>
        <w:t>凡有下列情形之一者不得报名应聘：</w:t>
      </w:r>
    </w:p>
    <w:p>
      <w:pPr>
        <w:tabs>
          <w:tab w:val="left" w:pos="1800"/>
        </w:tabs>
        <w:adjustRightInd w:val="0"/>
        <w:snapToGrid w:val="0"/>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现役军人和在读的非应届毕业生</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其中，非</w:t>
      </w:r>
      <w:r>
        <w:rPr>
          <w:rFonts w:ascii="仿宋_GB2312" w:hAnsi="仿宋_GB2312" w:eastAsia="仿宋_GB2312" w:cs="仿宋_GB2312"/>
          <w:sz w:val="32"/>
          <w:szCs w:val="32"/>
        </w:rPr>
        <w:t>2020</w:t>
      </w:r>
      <w:r>
        <w:rPr>
          <w:rFonts w:hint="eastAsia" w:ascii="仿宋_GB2312" w:hAnsi="仿宋_GB2312" w:eastAsia="仿宋_GB2312" w:cs="仿宋_GB2312"/>
          <w:sz w:val="32"/>
          <w:szCs w:val="32"/>
        </w:rPr>
        <w:t>年应届毕业的全日制专升本人员、研究生不得以原取得的专科或本科学历、学位证书报考</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，不能报考；</w:t>
      </w:r>
    </w:p>
    <w:p>
      <w:pPr>
        <w:tabs>
          <w:tab w:val="left" w:pos="1800"/>
        </w:tabs>
        <w:adjustRightInd w:val="0"/>
        <w:snapToGrid w:val="0"/>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因犯罪受过刑事处罚的、被开除中国共产党党籍和公职的</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在立案审查期间或未解除党纪、政纪处分的人员，不能报考</w:t>
      </w:r>
      <w:r>
        <w:rPr>
          <w:rFonts w:ascii="仿宋_GB2312" w:hAnsi="仿宋_GB2312" w:eastAsia="仿宋_GB2312" w:cs="仿宋_GB2312"/>
          <w:sz w:val="32"/>
          <w:szCs w:val="32"/>
        </w:rPr>
        <w:t>;</w:t>
      </w:r>
    </w:p>
    <w:p>
      <w:pPr>
        <w:tabs>
          <w:tab w:val="left" w:pos="1800"/>
        </w:tabs>
        <w:adjustRightInd w:val="0"/>
        <w:snapToGrid w:val="0"/>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各级公务员招考和事业单位招聘中被认定有舞弊等严重违反考录、招聘纪律行为的人员，不能报考</w:t>
      </w:r>
      <w:r>
        <w:rPr>
          <w:rFonts w:ascii="仿宋_GB2312" w:hAnsi="仿宋_GB2312" w:eastAsia="仿宋_GB2312" w:cs="仿宋_GB2312"/>
          <w:sz w:val="32"/>
          <w:szCs w:val="32"/>
        </w:rPr>
        <w:t>;</w:t>
      </w:r>
    </w:p>
    <w:p>
      <w:pPr>
        <w:tabs>
          <w:tab w:val="left" w:pos="1800"/>
        </w:tabs>
        <w:adjustRightInd w:val="0"/>
        <w:snapToGrid w:val="0"/>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试用期内的公务员（参照公务员法管理事业单位工作人员）和试用期内的事业单位工作人员，不能报考</w:t>
      </w:r>
      <w:r>
        <w:rPr>
          <w:rFonts w:ascii="仿宋_GB2312" w:hAnsi="仿宋_GB2312" w:eastAsia="仿宋_GB2312" w:cs="仿宋_GB2312"/>
          <w:sz w:val="32"/>
          <w:szCs w:val="32"/>
        </w:rPr>
        <w:t>;</w:t>
      </w:r>
    </w:p>
    <w:p>
      <w:pPr>
        <w:tabs>
          <w:tab w:val="left" w:pos="1800"/>
        </w:tabs>
        <w:adjustRightInd w:val="0"/>
        <w:snapToGrid w:val="0"/>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5.</w:t>
      </w:r>
      <w:r>
        <w:rPr>
          <w:rFonts w:hint="eastAsia" w:ascii="仿宋_GB2312" w:hAnsi="仿宋_GB2312" w:eastAsia="仿宋_GB2312" w:cs="仿宋_GB2312"/>
          <w:sz w:val="32"/>
          <w:szCs w:val="32"/>
        </w:rPr>
        <w:t>招聘为事业单位工作人员有服务年限规定且服务期未满的，不得报考</w:t>
      </w:r>
      <w:r>
        <w:rPr>
          <w:rFonts w:ascii="仿宋_GB2312" w:hAnsi="仿宋_GB2312" w:eastAsia="仿宋_GB2312" w:cs="仿宋_GB2312"/>
          <w:sz w:val="32"/>
          <w:szCs w:val="32"/>
        </w:rPr>
        <w:t>;</w:t>
      </w:r>
    </w:p>
    <w:p>
      <w:pPr>
        <w:tabs>
          <w:tab w:val="left" w:pos="1800"/>
        </w:tabs>
        <w:adjustRightInd w:val="0"/>
        <w:snapToGrid w:val="0"/>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6.</w:t>
      </w:r>
      <w:r>
        <w:rPr>
          <w:rFonts w:hint="eastAsia" w:ascii="仿宋_GB2312" w:hAnsi="仿宋_GB2312" w:eastAsia="仿宋_GB2312" w:cs="仿宋_GB2312"/>
          <w:sz w:val="32"/>
          <w:szCs w:val="32"/>
        </w:rPr>
        <w:t>被依法列为失信联合惩戒对象以及法律、法规规定不符合本次公开招聘要求的人员，不得报考</w:t>
      </w:r>
      <w:r>
        <w:rPr>
          <w:rFonts w:ascii="仿宋_GB2312" w:hAnsi="仿宋_GB2312" w:eastAsia="仿宋_GB2312" w:cs="仿宋_GB2312"/>
          <w:sz w:val="32"/>
          <w:szCs w:val="32"/>
        </w:rPr>
        <w:t>;</w:t>
      </w:r>
    </w:p>
    <w:p>
      <w:pPr>
        <w:tabs>
          <w:tab w:val="left" w:pos="1800"/>
        </w:tabs>
        <w:adjustRightInd w:val="0"/>
        <w:snapToGrid w:val="0"/>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7.</w:t>
      </w:r>
      <w:r>
        <w:rPr>
          <w:rFonts w:hint="eastAsia" w:ascii="仿宋_GB2312" w:hAnsi="仿宋_GB2312" w:eastAsia="仿宋_GB2312" w:cs="仿宋_GB2312"/>
          <w:sz w:val="32"/>
          <w:szCs w:val="32"/>
        </w:rPr>
        <w:t>报考人员不得报考聘用后即构成回避关系的岗位；</w:t>
      </w:r>
    </w:p>
    <w:p>
      <w:pPr>
        <w:tabs>
          <w:tab w:val="left" w:pos="1800"/>
        </w:tabs>
        <w:adjustRightInd w:val="0"/>
        <w:snapToGrid w:val="0"/>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8.</w:t>
      </w:r>
      <w:r>
        <w:rPr>
          <w:rFonts w:hint="eastAsia" w:ascii="仿宋_GB2312" w:hAnsi="仿宋_GB2312" w:eastAsia="仿宋_GB2312" w:cs="仿宋_GB2312"/>
          <w:sz w:val="32"/>
          <w:szCs w:val="32"/>
        </w:rPr>
        <w:t>在报名之后、聘用之前，应聘者已成为试用期内的公务员（参照管理单位工作人员）或已被聘用为事业单位工作人员的，不予聘用；</w:t>
      </w:r>
    </w:p>
    <w:p>
      <w:pPr>
        <w:tabs>
          <w:tab w:val="left" w:pos="1800"/>
        </w:tabs>
        <w:adjustRightInd w:val="0"/>
        <w:snapToGrid w:val="0"/>
        <w:spacing w:line="5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9.</w:t>
      </w:r>
      <w:r>
        <w:rPr>
          <w:rFonts w:hint="eastAsia" w:ascii="仿宋_GB2312" w:hAnsi="仿宋" w:eastAsia="仿宋_GB2312" w:cs="Helvetica"/>
          <w:color w:val="000000" w:themeColor="text1"/>
          <w:kern w:val="0"/>
          <w:sz w:val="32"/>
          <w:szCs w:val="32"/>
        </w:rPr>
        <w:t>县级及以下在编医护人员（含已签订就业协议或正在办理入编手续的人员），不得报考;</w:t>
      </w:r>
    </w:p>
    <w:p>
      <w:pPr>
        <w:tabs>
          <w:tab w:val="left" w:pos="1800"/>
        </w:tabs>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法律规定不得聘用的其他情形人员。</w:t>
      </w:r>
    </w:p>
    <w:p>
      <w:pPr>
        <w:tabs>
          <w:tab w:val="left" w:pos="1800"/>
        </w:tabs>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六、招聘程序</w:t>
      </w:r>
    </w:p>
    <w:p>
      <w:pPr>
        <w:tabs>
          <w:tab w:val="left" w:pos="1800"/>
        </w:tabs>
        <w:adjustRightInd w:val="0"/>
        <w:snapToGrid w:val="0"/>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本次招聘</w:t>
      </w:r>
      <w:r>
        <w:rPr>
          <w:rFonts w:hint="eastAsia" w:ascii="仿宋_GB2312" w:eastAsia="仿宋_GB2312"/>
          <w:sz w:val="32"/>
          <w:szCs w:val="32"/>
        </w:rPr>
        <w:t>在临汾市卫生健康委员会的指导和监督下，</w:t>
      </w:r>
      <w:r>
        <w:rPr>
          <w:rFonts w:hint="eastAsia" w:ascii="仿宋_GB2312" w:hAnsi="仿宋_GB2312" w:eastAsia="仿宋_GB2312" w:cs="仿宋_GB2312"/>
          <w:sz w:val="32"/>
          <w:szCs w:val="32"/>
        </w:rPr>
        <w:t>采取面试的办法，</w:t>
      </w:r>
      <w:r>
        <w:rPr>
          <w:rFonts w:hint="eastAsia" w:ascii="仿宋_GB2312" w:eastAsia="仿宋_GB2312"/>
          <w:sz w:val="32"/>
          <w:szCs w:val="32"/>
        </w:rPr>
        <w:t>由</w:t>
      </w:r>
      <w:r>
        <w:rPr>
          <w:rFonts w:hint="eastAsia" w:ascii="仿宋_GB2312" w:hAnsi="仿宋" w:eastAsia="仿宋_GB2312" w:cs="Helvetica"/>
          <w:kern w:val="0"/>
          <w:sz w:val="32"/>
          <w:szCs w:val="32"/>
        </w:rPr>
        <w:t>临汾市中心医院组织</w:t>
      </w:r>
      <w:r>
        <w:rPr>
          <w:rFonts w:hint="eastAsia" w:ascii="仿宋_GB2312" w:eastAsia="仿宋_GB2312"/>
          <w:sz w:val="32"/>
          <w:szCs w:val="32"/>
        </w:rPr>
        <w:t>实施。</w:t>
      </w:r>
    </w:p>
    <w:p>
      <w:pPr>
        <w:tabs>
          <w:tab w:val="left" w:pos="1800"/>
        </w:tabs>
        <w:adjustRightInd w:val="0"/>
        <w:snapToGrid w:val="0"/>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（一）报名及资格审查</w:t>
      </w:r>
    </w:p>
    <w:p>
      <w:pPr>
        <w:spacing w:line="560" w:lineRule="exact"/>
        <w:ind w:firstLine="643" w:firstLineChars="200"/>
        <w:rPr>
          <w:rFonts w:ascii="仿宋_GB2312" w:hAnsi="仿宋_GB2312" w:eastAsia="仿宋_GB2312" w:cs="仿宋_GB2312"/>
          <w:b/>
          <w:bCs/>
          <w:sz w:val="32"/>
          <w:szCs w:val="32"/>
        </w:rPr>
      </w:pPr>
      <w:r>
        <w:rPr>
          <w:rFonts w:ascii="仿宋_GB2312" w:hAnsi="仿宋_GB2312" w:eastAsia="仿宋_GB2312" w:cs="仿宋_GB2312"/>
          <w:b/>
          <w:bCs/>
          <w:sz w:val="32"/>
          <w:szCs w:val="32"/>
        </w:rPr>
        <w:t>1.</w:t>
      </w:r>
      <w:r>
        <w:rPr>
          <w:rFonts w:hint="eastAsia" w:ascii="仿宋_GB2312" w:hAnsi="仿宋_GB2312" w:eastAsia="仿宋_GB2312" w:cs="仿宋_GB2312"/>
          <w:b/>
          <w:bCs/>
          <w:sz w:val="32"/>
          <w:szCs w:val="32"/>
        </w:rPr>
        <w:t>报名时间及方式</w:t>
      </w:r>
    </w:p>
    <w:p>
      <w:pPr>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报名时间：2020年1</w:t>
      </w:r>
      <w:r>
        <w:rPr>
          <w:rFonts w:hint="eastAsia" w:ascii="仿宋_GB2312" w:hAnsi="仿宋" w:eastAsia="仿宋_GB2312" w:cs="仿宋"/>
          <w:sz w:val="32"/>
          <w:szCs w:val="32"/>
          <w:lang w:val="en-US" w:eastAsia="zh-CN"/>
        </w:rPr>
        <w:t>2</w:t>
      </w:r>
      <w:r>
        <w:rPr>
          <w:rFonts w:hint="eastAsia" w:ascii="仿宋_GB2312" w:hAnsi="仿宋" w:eastAsia="仿宋_GB2312" w:cs="仿宋"/>
          <w:sz w:val="32"/>
          <w:szCs w:val="32"/>
        </w:rPr>
        <w:t>月</w:t>
      </w:r>
      <w:r>
        <w:rPr>
          <w:rFonts w:hint="eastAsia" w:ascii="仿宋_GB2312" w:hAnsi="仿宋" w:eastAsia="仿宋_GB2312" w:cs="仿宋"/>
          <w:sz w:val="32"/>
          <w:szCs w:val="32"/>
          <w:lang w:val="en-US" w:eastAsia="zh-CN"/>
        </w:rPr>
        <w:t>1</w:t>
      </w:r>
      <w:r>
        <w:rPr>
          <w:rFonts w:hint="eastAsia" w:ascii="仿宋_GB2312" w:hAnsi="仿宋" w:eastAsia="仿宋_GB2312" w:cs="仿宋"/>
          <w:sz w:val="32"/>
          <w:szCs w:val="32"/>
        </w:rPr>
        <w:t>日起至2020年12月</w:t>
      </w:r>
      <w:r>
        <w:rPr>
          <w:rFonts w:hint="eastAsia" w:ascii="仿宋_GB2312" w:hAnsi="仿宋" w:eastAsia="仿宋_GB2312" w:cs="仿宋"/>
          <w:sz w:val="32"/>
          <w:szCs w:val="32"/>
          <w:lang w:val="en-US" w:eastAsia="zh-CN"/>
        </w:rPr>
        <w:t>4</w:t>
      </w:r>
      <w:r>
        <w:rPr>
          <w:rFonts w:hint="eastAsia" w:ascii="仿宋_GB2312" w:hAnsi="仿宋" w:eastAsia="仿宋_GB2312" w:cs="仿宋"/>
          <w:sz w:val="32"/>
          <w:szCs w:val="32"/>
        </w:rPr>
        <w:t>日（上午8:00-12：00；下午</w:t>
      </w:r>
      <w:r>
        <w:rPr>
          <w:rFonts w:hint="eastAsia" w:ascii="仿宋_GB2312" w:hAnsi="仿宋" w:eastAsia="仿宋_GB2312" w:cs="仿宋"/>
          <w:sz w:val="32"/>
          <w:szCs w:val="32"/>
          <w:lang w:val="en-US" w:eastAsia="zh-CN"/>
        </w:rPr>
        <w:t>14</w:t>
      </w:r>
      <w:r>
        <w:rPr>
          <w:rFonts w:hint="eastAsia" w:ascii="仿宋_GB2312" w:hAnsi="仿宋" w:eastAsia="仿宋_GB2312" w:cs="仿宋"/>
          <w:sz w:val="32"/>
          <w:szCs w:val="32"/>
        </w:rPr>
        <w:t>:30-</w:t>
      </w:r>
      <w:r>
        <w:rPr>
          <w:rFonts w:hint="eastAsia" w:ascii="仿宋_GB2312" w:hAnsi="仿宋" w:eastAsia="仿宋_GB2312" w:cs="仿宋"/>
          <w:sz w:val="32"/>
          <w:szCs w:val="32"/>
          <w:lang w:val="en-US" w:eastAsia="zh-CN"/>
        </w:rPr>
        <w:t>18</w:t>
      </w:r>
      <w:r>
        <w:rPr>
          <w:rFonts w:hint="eastAsia" w:ascii="仿宋_GB2312" w:hAnsi="仿宋" w:eastAsia="仿宋_GB2312" w:cs="仿宋"/>
          <w:sz w:val="32"/>
          <w:szCs w:val="32"/>
        </w:rPr>
        <w:t>:00）。</w:t>
      </w:r>
    </w:p>
    <w:p>
      <w:pPr>
        <w:ind w:firstLine="640" w:firstLineChars="200"/>
        <w:rPr>
          <w:rFonts w:ascii="仿宋_GB2312" w:hAnsi="仿宋" w:eastAsia="仿宋_GB2312"/>
          <w:sz w:val="32"/>
          <w:szCs w:val="32"/>
        </w:rPr>
      </w:pPr>
      <w:r>
        <w:rPr>
          <w:rFonts w:hint="eastAsia" w:ascii="仿宋_GB2312" w:hAnsi="仿宋" w:eastAsia="仿宋_GB2312" w:cs="仿宋"/>
          <w:sz w:val="32"/>
          <w:szCs w:val="32"/>
        </w:rPr>
        <w:t>报名地点：</w:t>
      </w:r>
      <w:r>
        <w:rPr>
          <w:rFonts w:hint="eastAsia" w:ascii="仿宋_GB2312" w:hAnsi="仿宋" w:eastAsia="仿宋_GB2312"/>
          <w:sz w:val="32"/>
          <w:szCs w:val="32"/>
        </w:rPr>
        <w:t>临汾市中心医院解放路院区行政楼4层人事科（解放西路17号）。</w:t>
      </w:r>
    </w:p>
    <w:p>
      <w:pPr>
        <w:ind w:firstLine="640" w:firstLineChars="200"/>
        <w:rPr>
          <w:rFonts w:ascii="仿宋_GB2312" w:hAnsi="仿宋" w:eastAsia="仿宋_GB2312" w:cs="Helvetica"/>
          <w:kern w:val="0"/>
          <w:sz w:val="32"/>
          <w:szCs w:val="32"/>
        </w:rPr>
      </w:pPr>
      <w:r>
        <w:rPr>
          <w:rFonts w:hint="eastAsia" w:ascii="仿宋_GB2312" w:hAnsi="仿宋" w:eastAsia="仿宋_GB2312" w:cs="仿宋"/>
          <w:sz w:val="32"/>
          <w:szCs w:val="32"/>
        </w:rPr>
        <w:t>报名方式：现场报名。</w:t>
      </w:r>
    </w:p>
    <w:p>
      <w:pPr>
        <w:spacing w:line="560" w:lineRule="exact"/>
        <w:ind w:firstLine="640" w:firstLineChars="200"/>
        <w:rPr>
          <w:rFonts w:ascii="仿宋_GB2312" w:hAnsi="仿宋" w:eastAsia="仿宋_GB2312" w:cs="Helvetica"/>
          <w:kern w:val="0"/>
          <w:sz w:val="32"/>
          <w:szCs w:val="32"/>
        </w:rPr>
      </w:pPr>
      <w:r>
        <w:rPr>
          <w:rFonts w:hint="eastAsia" w:ascii="仿宋_GB2312" w:hAnsi="仿宋" w:eastAsia="仿宋_GB2312" w:cs="Helvetica"/>
          <w:kern w:val="0"/>
          <w:sz w:val="32"/>
          <w:szCs w:val="32"/>
        </w:rPr>
        <w:t>报名所需有效证件：</w:t>
      </w:r>
    </w:p>
    <w:p>
      <w:pPr>
        <w:spacing w:line="560" w:lineRule="exact"/>
        <w:ind w:firstLine="640" w:firstLineChars="200"/>
        <w:rPr>
          <w:rFonts w:ascii="仿宋_GB2312" w:hAnsi="仿宋" w:eastAsia="仿宋_GB2312" w:cs="Helvetica"/>
          <w:kern w:val="0"/>
          <w:sz w:val="32"/>
          <w:szCs w:val="32"/>
        </w:rPr>
      </w:pPr>
      <w:r>
        <w:rPr>
          <w:rFonts w:hint="eastAsia" w:ascii="仿宋_GB2312" w:hAnsi="仿宋" w:eastAsia="仿宋_GB2312" w:cs="Helvetica"/>
          <w:kern w:val="0"/>
          <w:sz w:val="32"/>
          <w:szCs w:val="32"/>
        </w:rPr>
        <w:t>医疗一：毕业证、学位证、报到证（或具备取得报到证的证明）、资格证、第二代身份证（或户籍证明）、相关证明以及相关证件原件和复印件。</w:t>
      </w:r>
    </w:p>
    <w:p>
      <w:pPr>
        <w:shd w:val="clear" w:color="auto" w:fill="FFFFFF"/>
        <w:spacing w:line="600" w:lineRule="exact"/>
        <w:ind w:firstLine="640" w:firstLineChars="200"/>
        <w:rPr>
          <w:rFonts w:ascii="仿宋_GB2312" w:hAnsi="仿宋" w:eastAsia="仿宋_GB2312" w:cs="Helvetica"/>
          <w:kern w:val="0"/>
          <w:sz w:val="32"/>
          <w:szCs w:val="32"/>
        </w:rPr>
      </w:pPr>
      <w:r>
        <w:rPr>
          <w:rFonts w:hint="eastAsia" w:ascii="仿宋_GB2312" w:hAnsi="仿宋" w:eastAsia="仿宋_GB2312" w:cs="Helvetica"/>
          <w:kern w:val="0"/>
          <w:sz w:val="32"/>
          <w:szCs w:val="32"/>
        </w:rPr>
        <w:t>医疗二：毕业证、学位证、报到证（或具备取得报到证的证明）、第二代身份证（或户籍证明）、相关证明以及相关证件原件和复印件。</w:t>
      </w:r>
    </w:p>
    <w:p>
      <w:pPr>
        <w:shd w:val="clear" w:color="auto" w:fill="FFFFFF"/>
        <w:spacing w:line="600" w:lineRule="exact"/>
        <w:ind w:firstLine="640" w:firstLineChars="200"/>
        <w:rPr>
          <w:rFonts w:ascii="仿宋_GB2312" w:hAnsi="仿宋" w:eastAsia="仿宋_GB2312" w:cs="Helvetica"/>
          <w:kern w:val="0"/>
          <w:sz w:val="32"/>
          <w:szCs w:val="32"/>
        </w:rPr>
      </w:pPr>
      <w:r>
        <w:rPr>
          <w:rFonts w:hint="eastAsia" w:ascii="仿宋_GB2312" w:hAnsi="仿宋" w:eastAsia="仿宋_GB2312" w:cs="Helvetica"/>
          <w:kern w:val="0"/>
          <w:sz w:val="32"/>
          <w:szCs w:val="32"/>
        </w:rPr>
        <w:t>护理（定向招聘）：</w:t>
      </w:r>
      <w:r>
        <w:rPr>
          <w:rFonts w:hint="eastAsia" w:ascii="仿宋_GB2312" w:hAnsi="仿宋" w:eastAsia="仿宋_GB2312" w:cs="Helvetica"/>
          <w:kern w:val="0"/>
          <w:sz w:val="32"/>
          <w:szCs w:val="32"/>
          <w:lang w:eastAsia="zh-CN"/>
        </w:rPr>
        <w:t>我院</w:t>
      </w:r>
      <w:r>
        <w:rPr>
          <w:rFonts w:hint="eastAsia" w:ascii="仿宋_GB2312" w:hAnsi="仿宋" w:eastAsia="仿宋_GB2312" w:cs="Helvetica"/>
          <w:kern w:val="0"/>
          <w:sz w:val="32"/>
          <w:szCs w:val="32"/>
        </w:rPr>
        <w:t>参加</w:t>
      </w:r>
      <w:r>
        <w:rPr>
          <w:rFonts w:hint="eastAsia" w:ascii="仿宋_GB2312" w:hAnsi="仿宋" w:eastAsia="仿宋_GB2312" w:cs="Helvetica"/>
          <w:kern w:val="0"/>
          <w:sz w:val="32"/>
          <w:szCs w:val="32"/>
          <w:lang w:eastAsia="zh-CN"/>
        </w:rPr>
        <w:t>援湖北</w:t>
      </w:r>
      <w:r>
        <w:rPr>
          <w:rFonts w:hint="eastAsia" w:ascii="仿宋_GB2312" w:hAnsi="仿宋" w:eastAsia="仿宋_GB2312" w:cs="Helvetica"/>
          <w:kern w:val="0"/>
          <w:sz w:val="32"/>
          <w:szCs w:val="32"/>
        </w:rPr>
        <w:t>疫情防控一线工作、表现突出的编制外聘用医务人员。毕业证、资格证、第二代身份证（或户籍证明）、相关证明以及相关证件原件和复印件。</w:t>
      </w:r>
    </w:p>
    <w:p>
      <w:pPr>
        <w:spacing w:line="600" w:lineRule="exact"/>
        <w:ind w:firstLine="640" w:firstLineChars="200"/>
        <w:rPr>
          <w:rFonts w:ascii="仿宋_GB2312" w:hAnsi="仿宋" w:eastAsia="仿宋_GB2312" w:cs="Helvetica"/>
          <w:kern w:val="0"/>
          <w:sz w:val="32"/>
          <w:szCs w:val="32"/>
        </w:rPr>
      </w:pPr>
      <w:r>
        <w:rPr>
          <w:rFonts w:hint="eastAsia" w:ascii="仿宋_GB2312" w:hAnsi="仿宋" w:eastAsia="仿宋_GB2312" w:cs="Helvetica"/>
          <w:kern w:val="0"/>
          <w:sz w:val="32"/>
          <w:szCs w:val="32"/>
        </w:rPr>
        <w:t>除按上述要求外，下列人员还要求提供以下证明原件及复印件：</w:t>
      </w:r>
    </w:p>
    <w:p>
      <w:pPr>
        <w:spacing w:line="600" w:lineRule="exact"/>
        <w:ind w:firstLine="640" w:firstLineChars="200"/>
        <w:rPr>
          <w:rFonts w:ascii="仿宋_GB2312" w:hAnsi="仿宋" w:eastAsia="仿宋_GB2312" w:cs="Helvetica"/>
          <w:kern w:val="0"/>
          <w:sz w:val="32"/>
          <w:szCs w:val="32"/>
        </w:rPr>
      </w:pPr>
      <w:r>
        <w:rPr>
          <w:rFonts w:hint="eastAsia" w:ascii="仿宋_GB2312" w:hAnsi="仿宋" w:eastAsia="仿宋_GB2312" w:cs="Helvetica"/>
          <w:kern w:val="0"/>
          <w:sz w:val="32"/>
          <w:szCs w:val="32"/>
        </w:rPr>
        <w:t>留学人员应提供教育部中国留学服务中心出具的境外学历、学位、专业认证书。</w:t>
      </w:r>
    </w:p>
    <w:p>
      <w:pPr>
        <w:spacing w:line="600" w:lineRule="exact"/>
        <w:ind w:firstLine="640" w:firstLineChars="200"/>
        <w:rPr>
          <w:rFonts w:ascii="仿宋_GB2312" w:hAnsi="仿宋" w:eastAsia="仿宋_GB2312" w:cs="Helvetica"/>
          <w:kern w:val="0"/>
          <w:sz w:val="32"/>
          <w:szCs w:val="32"/>
        </w:rPr>
      </w:pPr>
      <w:r>
        <w:rPr>
          <w:rFonts w:hint="eastAsia" w:ascii="仿宋_GB2312" w:hAnsi="仿宋" w:eastAsia="仿宋_GB2312" w:cs="Helvetica"/>
          <w:kern w:val="0"/>
          <w:sz w:val="32"/>
          <w:szCs w:val="32"/>
        </w:rPr>
        <w:t>定向、委培毕业生，须由定向、委培单位出具同意报考证明。</w:t>
      </w:r>
    </w:p>
    <w:p>
      <w:pPr>
        <w:spacing w:line="600" w:lineRule="exact"/>
        <w:ind w:firstLine="640" w:firstLineChars="200"/>
        <w:rPr>
          <w:rFonts w:ascii="仿宋_GB2312" w:hAnsi="仿宋" w:eastAsia="仿宋_GB2312" w:cs="Helvetica"/>
          <w:kern w:val="0"/>
          <w:sz w:val="32"/>
          <w:szCs w:val="32"/>
        </w:rPr>
      </w:pPr>
      <w:r>
        <w:rPr>
          <w:rFonts w:hint="eastAsia" w:ascii="仿宋_GB2312" w:hAnsi="仿宋" w:eastAsia="仿宋_GB2312" w:cs="Helvetica"/>
          <w:kern w:val="0"/>
          <w:sz w:val="32"/>
          <w:szCs w:val="32"/>
        </w:rPr>
        <w:t>应聘人员毕业院校按照一级学科发放毕业证的，还需提供学校出具的专业证明及在校成绩单原件及复印件。</w:t>
      </w:r>
    </w:p>
    <w:p>
      <w:pPr>
        <w:spacing w:line="600" w:lineRule="exact"/>
        <w:ind w:firstLine="640" w:firstLineChars="200"/>
        <w:rPr>
          <w:rFonts w:ascii="仿宋_GB2312" w:hAnsi="仿宋" w:eastAsia="仿宋_GB2312" w:cs="Helvetica"/>
          <w:kern w:val="0"/>
          <w:sz w:val="32"/>
          <w:szCs w:val="32"/>
        </w:rPr>
      </w:pPr>
      <w:r>
        <w:rPr>
          <w:rFonts w:hint="eastAsia" w:ascii="仿宋_GB2312" w:hAnsi="仿宋" w:eastAsia="仿宋_GB2312" w:cs="Helvetica"/>
          <w:kern w:val="0"/>
          <w:sz w:val="32"/>
          <w:szCs w:val="32"/>
        </w:rPr>
        <w:t>在职人员应聘的，须出具单位同意报考证明（事业单位工作人员须出具所在单位主管部门的同意报考证明）。</w:t>
      </w:r>
    </w:p>
    <w:p>
      <w:pPr>
        <w:spacing w:line="560" w:lineRule="exact"/>
        <w:ind w:firstLine="643" w:firstLineChars="200"/>
        <w:rPr>
          <w:rFonts w:hint="eastAsia" w:ascii="仿宋_GB2312" w:hAnsi="仿宋" w:eastAsia="仿宋_GB2312" w:cs="Helvetica"/>
          <w:kern w:val="0"/>
          <w:sz w:val="32"/>
          <w:szCs w:val="32"/>
        </w:rPr>
      </w:pPr>
      <w:r>
        <w:rPr>
          <w:rFonts w:ascii="仿宋_GB2312" w:hAnsi="仿宋_GB2312" w:eastAsia="仿宋_GB2312" w:cs="仿宋_GB2312"/>
          <w:b/>
          <w:bCs/>
          <w:sz w:val="32"/>
          <w:szCs w:val="32"/>
        </w:rPr>
        <w:t>2.</w:t>
      </w:r>
      <w:r>
        <w:rPr>
          <w:rFonts w:hint="eastAsia" w:ascii="仿宋_GB2312" w:hAnsi="仿宋_GB2312" w:eastAsia="仿宋_GB2312" w:cs="仿宋_GB2312"/>
          <w:b/>
          <w:bCs/>
          <w:sz w:val="32"/>
          <w:szCs w:val="32"/>
        </w:rPr>
        <w:t>资格审查：</w:t>
      </w:r>
      <w:r>
        <w:rPr>
          <w:rFonts w:hint="eastAsia" w:ascii="仿宋_GB2312" w:hAnsi="仿宋" w:eastAsia="仿宋_GB2312" w:cs="Helvetica"/>
          <w:kern w:val="0"/>
          <w:sz w:val="32"/>
          <w:szCs w:val="32"/>
        </w:rPr>
        <w:t>资格审查由临汾市中心医院负责，资格审查遵循客观、公正、及时的原则。资格审查合格者参加面试。资格审查不合格的，没有面试资格。</w:t>
      </w:r>
    </w:p>
    <w:p>
      <w:pPr>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通过资格审查的考生，到临汾市中心医院解放路院区行政楼4层人事科领取面试通知书，具体时间另行通知。</w:t>
      </w:r>
    </w:p>
    <w:p>
      <w:pPr>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考生请保管好自己的面试通知书，参加考试的各个环节都须携带面试通知书、身份证。</w:t>
      </w:r>
    </w:p>
    <w:p>
      <w:pPr>
        <w:widowControl/>
        <w:shd w:val="clear" w:color="auto" w:fill="FFFFFF"/>
        <w:spacing w:line="600" w:lineRule="exact"/>
        <w:ind w:firstLine="640" w:firstLineChars="200"/>
        <w:rPr>
          <w:rFonts w:ascii="仿宋_GB2312" w:hAnsi="仿宋" w:eastAsia="仿宋_GB2312" w:cs="Helvetica"/>
          <w:kern w:val="0"/>
          <w:sz w:val="32"/>
          <w:szCs w:val="32"/>
        </w:rPr>
      </w:pPr>
      <w:r>
        <w:rPr>
          <w:rFonts w:hint="eastAsia" w:ascii="仿宋_GB2312" w:hAnsi="仿宋" w:eastAsia="仿宋_GB2312" w:cs="Helvetica"/>
          <w:kern w:val="0"/>
          <w:sz w:val="32"/>
          <w:szCs w:val="32"/>
        </w:rPr>
        <w:t>本次招聘实行告知承诺制。报考人员应依据公布的报考条件和具体岗位要求，登录临汾市人力资源和社会保障局官网下载并如实填写《临汾市中心医院招聘工作人员报名表》（见附件，以下简称“报名表”），报名表要求一张本人近期（近3个月）免冠正面红底2寸证件照。报考人员应确认本人完全符合相关岗位的报考条件。如对报考条件和岗位要求存在疑问，应及时向临汾市中心医院进一步咨询确认。如不符合报考条件，由此产生的后果，责任自负。</w:t>
      </w:r>
    </w:p>
    <w:p>
      <w:pPr>
        <w:widowControl/>
        <w:shd w:val="clear" w:color="auto" w:fill="FFFFFF"/>
        <w:spacing w:line="600" w:lineRule="exact"/>
        <w:ind w:firstLine="640" w:firstLineChars="200"/>
        <w:rPr>
          <w:rFonts w:ascii="仿宋_GB2312" w:hAnsi="仿宋" w:eastAsia="仿宋_GB2312" w:cs="Helvetica"/>
          <w:kern w:val="0"/>
          <w:sz w:val="32"/>
          <w:szCs w:val="32"/>
        </w:rPr>
      </w:pPr>
      <w:r>
        <w:rPr>
          <w:rFonts w:hint="eastAsia" w:ascii="仿宋_GB2312" w:hAnsi="仿宋" w:eastAsia="仿宋_GB2312" w:cs="Helvetica"/>
          <w:kern w:val="0"/>
          <w:sz w:val="32"/>
          <w:szCs w:val="32"/>
        </w:rPr>
        <w:t>报考人员在现场报名时要仔细阅读并签署《诚信报名考试承诺书》（见附件），并对现场报名提交的个人信息材料的真实性和准确性负责。（其中报考者《报名表》所填写的专业应当与报考者本人取得高校毕业证上所载明的专业一致。如毕业学校按照一级学科发放毕业证的，须如实填写毕业证所载一级学科名称，《报名表》“备注”栏中写明所学具体专业；国外毕业留学生的专业由临汾市中心医院结合岗位需求进行认定。）对提供虚假报考申请材料的，伪造、变造有关证件、材料、信息，骗取考试资格的，将取消本次报考资格，并按照相关规定，将失信情况记入个人信用档案。因信息填报有误，或联系方式不准等导致未通过资格审查的，责任由报名者自负。</w:t>
      </w:r>
    </w:p>
    <w:p>
      <w:pPr>
        <w:widowControl/>
        <w:shd w:val="clear" w:color="auto" w:fill="FFFFFF"/>
        <w:spacing w:line="560" w:lineRule="exact"/>
        <w:ind w:firstLine="630"/>
        <w:jc w:val="left"/>
        <w:rPr>
          <w:rFonts w:ascii="楷体_GB2312" w:eastAsia="楷体_GB2312"/>
          <w:sz w:val="32"/>
          <w:szCs w:val="32"/>
        </w:rPr>
      </w:pPr>
      <w:r>
        <w:rPr>
          <w:rFonts w:hint="eastAsia" w:ascii="楷体_GB2312" w:eastAsia="楷体_GB2312"/>
          <w:sz w:val="32"/>
          <w:szCs w:val="32"/>
        </w:rPr>
        <w:t>（二）面试</w:t>
      </w:r>
    </w:p>
    <w:p>
      <w:pPr>
        <w:tabs>
          <w:tab w:val="left" w:pos="1800"/>
        </w:tabs>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面试由临汾市中心医院制定实施方案，经</w:t>
      </w:r>
      <w:r>
        <w:rPr>
          <w:rFonts w:hint="eastAsia" w:ascii="仿宋_GB2312" w:eastAsia="仿宋_GB2312"/>
          <w:sz w:val="32"/>
          <w:szCs w:val="32"/>
        </w:rPr>
        <w:t>市卫健委</w:t>
      </w:r>
      <w:r>
        <w:rPr>
          <w:rFonts w:hint="eastAsia" w:ascii="仿宋_GB2312" w:hAnsi="仿宋_GB2312" w:eastAsia="仿宋_GB2312" w:cs="仿宋_GB2312"/>
          <w:sz w:val="32"/>
          <w:szCs w:val="32"/>
        </w:rPr>
        <w:t>核准后组织实施。</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为确保招聘工作的公正、科学，由有关方面人员和专家组成</w:t>
      </w:r>
      <w:r>
        <w:rPr>
          <w:rFonts w:hint="eastAsia" w:ascii="仿宋" w:hAnsi="仿宋" w:eastAsia="仿宋" w:cs="仿宋"/>
          <w:sz w:val="32"/>
          <w:szCs w:val="32"/>
          <w:lang w:val="en-US" w:eastAsia="zh-CN"/>
        </w:rPr>
        <w:t>5至7人的专家组，开展面试工作。重点测试应聘人员到专业理论知识和技能水平，综合分析能力逻辑思维能力临场应变能力</w:t>
      </w:r>
      <w:r>
        <w:rPr>
          <w:rFonts w:hint="eastAsia" w:ascii="仿宋" w:hAnsi="仿宋" w:eastAsia="仿宋" w:cs="仿宋"/>
          <w:sz w:val="32"/>
          <w:szCs w:val="32"/>
        </w:rPr>
        <w:t>、语言表达、仪容气质等方面的综合素质。</w:t>
      </w:r>
    </w:p>
    <w:p>
      <w:pPr>
        <w:ind w:firstLine="640" w:firstLineChars="200"/>
        <w:rPr>
          <w:rFonts w:ascii="仿宋_GB2312" w:hAnsi="仿宋" w:eastAsia="仿宋_GB2312" w:cs="仿宋"/>
          <w:sz w:val="32"/>
          <w:szCs w:val="32"/>
        </w:rPr>
      </w:pPr>
      <w:r>
        <w:rPr>
          <w:rFonts w:hint="eastAsia" w:ascii="仿宋_GB2312" w:hAnsi="仿宋" w:eastAsia="仿宋_GB2312" w:cs="Helvetica"/>
          <w:kern w:val="0"/>
          <w:sz w:val="32"/>
          <w:szCs w:val="32"/>
        </w:rPr>
        <w:t>面试成绩为100分，</w:t>
      </w:r>
      <w:r>
        <w:rPr>
          <w:rFonts w:hint="eastAsia" w:ascii="仿宋_GB2312" w:hAnsi="仿宋" w:eastAsia="仿宋_GB2312" w:cs="Helvetica"/>
          <w:kern w:val="0"/>
          <w:sz w:val="32"/>
          <w:szCs w:val="32"/>
          <w:lang w:eastAsia="zh-CN"/>
        </w:rPr>
        <w:t>合格线为</w:t>
      </w:r>
      <w:r>
        <w:rPr>
          <w:rFonts w:hint="eastAsia" w:ascii="仿宋_GB2312" w:hAnsi="仿宋" w:eastAsia="仿宋_GB2312" w:cs="Helvetica"/>
          <w:kern w:val="0"/>
          <w:sz w:val="32"/>
          <w:szCs w:val="32"/>
          <w:lang w:val="en-US" w:eastAsia="zh-CN"/>
        </w:rPr>
        <w:t>60分。</w:t>
      </w:r>
      <w:r>
        <w:rPr>
          <w:rFonts w:hint="eastAsia" w:ascii="仿宋_GB2312" w:hAnsi="仿宋" w:eastAsia="仿宋_GB2312" w:cs="Helvetica"/>
          <w:kern w:val="0"/>
          <w:sz w:val="32"/>
          <w:szCs w:val="32"/>
        </w:rPr>
        <w:t>参加面试人数少于或等于招聘岗位数，不能充分体现“竞争、择优”原则的招聘岗位，综合成绩最低合格分数线为70分，</w:t>
      </w:r>
      <w:r>
        <w:rPr>
          <w:rFonts w:hint="eastAsia" w:ascii="仿宋_GB2312" w:hAnsi="仿宋" w:eastAsia="仿宋_GB2312" w:cs="仿宋"/>
          <w:sz w:val="32"/>
          <w:szCs w:val="32"/>
        </w:rPr>
        <w:t>具体时间、地点另行通知。</w:t>
      </w:r>
    </w:p>
    <w:p>
      <w:pPr>
        <w:tabs>
          <w:tab w:val="left" w:pos="1800"/>
        </w:tabs>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面试结束后，任何环节因任何原因形成的空缺，一律不再递补。</w:t>
      </w:r>
    </w:p>
    <w:p>
      <w:pPr>
        <w:spacing w:line="560" w:lineRule="exact"/>
        <w:ind w:firstLine="640" w:firstLineChars="200"/>
        <w:rPr>
          <w:rFonts w:ascii="仿宋_GB2312" w:hAnsi="仿宋_GB2312" w:eastAsia="仿宋_GB2312" w:cs="仿宋_GB2312"/>
          <w:sz w:val="32"/>
          <w:szCs w:val="32"/>
        </w:rPr>
      </w:pPr>
      <w:r>
        <w:rPr>
          <w:rFonts w:ascii="楷体_GB2312" w:hAnsi="楷体_GB2312" w:eastAsia="楷体_GB2312" w:cs="楷体_GB2312"/>
          <w:sz w:val="32"/>
          <w:szCs w:val="32"/>
        </w:rPr>
        <w:t>(</w:t>
      </w:r>
      <w:r>
        <w:rPr>
          <w:rFonts w:hint="eastAsia" w:ascii="楷体_GB2312" w:hAnsi="楷体_GB2312" w:eastAsia="楷体_GB2312" w:cs="楷体_GB2312"/>
          <w:sz w:val="32"/>
          <w:szCs w:val="32"/>
        </w:rPr>
        <w:t>三</w:t>
      </w:r>
      <w:r>
        <w:rPr>
          <w:rFonts w:ascii="楷体_GB2312" w:hAnsi="楷体_GB2312" w:eastAsia="楷体_GB2312" w:cs="楷体_GB2312"/>
          <w:sz w:val="32"/>
          <w:szCs w:val="32"/>
        </w:rPr>
        <w:t>)</w:t>
      </w:r>
      <w:r>
        <w:rPr>
          <w:rFonts w:hint="eastAsia" w:ascii="楷体_GB2312" w:hAnsi="楷体_GB2312" w:eastAsia="楷体_GB2312" w:cs="楷体_GB2312"/>
          <w:sz w:val="32"/>
          <w:szCs w:val="32"/>
        </w:rPr>
        <w:t>体检和考察</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根据考试总成绩从高分到低分的顺序，按拟招聘人数</w:t>
      </w:r>
      <w:r>
        <w:rPr>
          <w:rFonts w:ascii="仿宋_GB2312" w:hAnsi="仿宋_GB2312" w:eastAsia="仿宋_GB2312" w:cs="仿宋_GB2312"/>
          <w:sz w:val="32"/>
          <w:szCs w:val="32"/>
        </w:rPr>
        <w:t>1:1</w:t>
      </w:r>
      <w:r>
        <w:rPr>
          <w:rFonts w:hint="eastAsia" w:ascii="仿宋_GB2312" w:hAnsi="仿宋_GB2312" w:eastAsia="仿宋_GB2312" w:cs="仿宋_GB2312"/>
          <w:sz w:val="32"/>
          <w:szCs w:val="32"/>
        </w:rPr>
        <w:t>的比例确定体检人选。</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体检</w:t>
      </w:r>
      <w:r>
        <w:rPr>
          <w:rFonts w:hint="eastAsia" w:ascii="仿宋_GB2312" w:eastAsia="仿宋_GB2312"/>
          <w:sz w:val="32"/>
          <w:szCs w:val="32"/>
        </w:rPr>
        <w:t>由临汾市中心医院在规定的时间内统一组织实施。</w:t>
      </w:r>
      <w:r>
        <w:rPr>
          <w:rFonts w:hint="eastAsia" w:ascii="仿宋_GB2312" w:hAnsi="仿宋_GB2312" w:eastAsia="仿宋_GB2312" w:cs="仿宋_GB2312"/>
          <w:sz w:val="32"/>
          <w:szCs w:val="32"/>
        </w:rPr>
        <w:t>参加体检人员须</w:t>
      </w:r>
      <w:r>
        <w:rPr>
          <w:rFonts w:hint="eastAsia" w:ascii="仿宋_GB2312" w:eastAsia="仿宋_GB2312"/>
          <w:sz w:val="32"/>
          <w:szCs w:val="32"/>
        </w:rPr>
        <w:t>持与本人报名时一致的有效二代居民身份证或有效临时居民身份证和《面试通知书》</w:t>
      </w:r>
      <w:r>
        <w:rPr>
          <w:rFonts w:hint="eastAsia" w:ascii="仿宋_GB2312" w:hAnsi="仿宋_GB2312" w:eastAsia="仿宋_GB2312" w:cs="仿宋_GB2312"/>
          <w:sz w:val="32"/>
          <w:szCs w:val="32"/>
        </w:rPr>
        <w:t>到达指定地点进行体检。体检费用自理。</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体检标准及项目参照《公务员录用体检通用标准（试行）》执行。体检安排在具有体检资质的三级甲等及以上综合性医院进行。</w:t>
      </w:r>
      <w:r>
        <w:rPr>
          <w:rFonts w:hint="eastAsia" w:ascii="仿宋" w:hAnsi="仿宋" w:eastAsia="仿宋" w:cs="仿宋"/>
          <w:color w:val="000000"/>
          <w:spacing w:val="23"/>
          <w:kern w:val="0"/>
          <w:sz w:val="32"/>
          <w:szCs w:val="32"/>
        </w:rPr>
        <w:t>体检结论不合格需要复检的，本人可在体检结果公布后3个工作日内申请复检，经招聘单位同意后，应安排在具有体检资质的同一级别或上一级别的另一家医院复检。</w:t>
      </w:r>
      <w:r>
        <w:rPr>
          <w:rFonts w:hint="eastAsia" w:ascii="仿宋_GB2312" w:hAnsi="仿宋_GB2312" w:eastAsia="仿宋_GB2312" w:cs="仿宋_GB2312"/>
          <w:sz w:val="32"/>
          <w:szCs w:val="32"/>
        </w:rPr>
        <w:t>招聘单位、参加体检的应聘人员及家属对复检结果仍有疑义的，承担复检的医院应组织相关专家进行会诊，做出最终结论。对因怀孕不能全部完成体检项目的，按国家相关政策执行。不按时参加体检者，视同放弃资格。</w:t>
      </w:r>
    </w:p>
    <w:p>
      <w:pPr>
        <w:widowControl/>
        <w:shd w:val="clear" w:color="auto" w:fill="FFFFFF"/>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考察内容包括拟聘用对象的思想政治表现、法纪观念、道德品质、工作态度、专业能力、工作实绩以及是否符合回避规定等。</w:t>
      </w:r>
    </w:p>
    <w:p>
      <w:pPr>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应届毕业生主要考察应聘者在校期间的学习情况、平时思想政治表现等，原则上以学校毕业鉴定等证明材料为准。已就业的毕业生，可由单位出具应聘者的思想政治表现、业务能力、工作实绩等材料。未就业的应聘者由社区或村委会出具其遵纪守法、思想政治表现等证明材料。对证明材料有疑义的，可以电话回访、函件征询或派人到应聘者所在毕业院校、社区、村委会进行实地调查。同时要对报考者提供报考信息的真实性和档案进行复审、审核，对考生的应聘资格进行再次确认。不按规定时间、地点参加考察并提供个人完整档案的人员，视为自动放弃。考察不合格者，取消其聘用资格。</w:t>
      </w:r>
    </w:p>
    <w:p>
      <w:pPr>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在体检、考察环节因个人主动放弃或体检、考察不合格而形成的岗位空缺不再递补。</w:t>
      </w:r>
    </w:p>
    <w:p>
      <w:pPr>
        <w:spacing w:line="560" w:lineRule="exact"/>
        <w:ind w:firstLine="645"/>
        <w:rPr>
          <w:rFonts w:ascii="楷体_GB2312" w:hAnsi="楷体_GB2312" w:eastAsia="楷体_GB2312" w:cs="楷体_GB2312"/>
          <w:sz w:val="32"/>
          <w:szCs w:val="32"/>
        </w:rPr>
      </w:pPr>
      <w:r>
        <w:rPr>
          <w:rFonts w:ascii="楷体_GB2312" w:hAnsi="楷体_GB2312" w:eastAsia="楷体_GB2312" w:cs="楷体_GB2312"/>
          <w:sz w:val="32"/>
          <w:szCs w:val="32"/>
        </w:rPr>
        <w:t>(</w:t>
      </w:r>
      <w:r>
        <w:rPr>
          <w:rFonts w:hint="eastAsia" w:ascii="楷体_GB2312" w:hAnsi="楷体_GB2312" w:eastAsia="楷体_GB2312" w:cs="楷体_GB2312"/>
          <w:sz w:val="32"/>
          <w:szCs w:val="32"/>
        </w:rPr>
        <w:t>四</w:t>
      </w:r>
      <w:r>
        <w:rPr>
          <w:rFonts w:ascii="楷体_GB2312" w:hAnsi="楷体_GB2312" w:eastAsia="楷体_GB2312" w:cs="楷体_GB2312"/>
          <w:sz w:val="32"/>
          <w:szCs w:val="32"/>
        </w:rPr>
        <w:t>)</w:t>
      </w:r>
      <w:r>
        <w:rPr>
          <w:rFonts w:hint="eastAsia" w:ascii="楷体_GB2312" w:hAnsi="楷体_GB2312" w:eastAsia="楷体_GB2312" w:cs="楷体_GB2312"/>
          <w:sz w:val="32"/>
          <w:szCs w:val="32"/>
        </w:rPr>
        <w:t>公示</w:t>
      </w:r>
    </w:p>
    <w:p>
      <w:pPr>
        <w:spacing w:line="560" w:lineRule="exact"/>
        <w:ind w:firstLine="645"/>
        <w:rPr>
          <w:rFonts w:ascii="仿宋_GB2312" w:hAnsi="仿宋_GB2312" w:eastAsia="仿宋_GB2312" w:cs="仿宋_GB2312"/>
          <w:sz w:val="32"/>
          <w:szCs w:val="32"/>
        </w:rPr>
      </w:pPr>
      <w:r>
        <w:rPr>
          <w:rFonts w:hint="eastAsia" w:ascii="仿宋_GB2312" w:hAnsi="宋体" w:eastAsia="仿宋_GB2312" w:cs="Helvetica"/>
          <w:kern w:val="0"/>
          <w:sz w:val="32"/>
          <w:szCs w:val="32"/>
        </w:rPr>
        <w:t>经考试、体检、考察合格的确定为拟聘用人员，在</w:t>
      </w:r>
      <w:r>
        <w:rPr>
          <w:rFonts w:hint="eastAsia" w:ascii="仿宋_GB2312" w:hAnsi="仿宋" w:eastAsia="仿宋_GB2312" w:cs="Helvetica"/>
          <w:kern w:val="0"/>
          <w:sz w:val="32"/>
          <w:szCs w:val="32"/>
        </w:rPr>
        <w:t>临汾市</w:t>
      </w:r>
      <w:r>
        <w:rPr>
          <w:rFonts w:hint="eastAsia" w:ascii="仿宋_GB2312" w:hAnsi="仿宋" w:eastAsia="仿宋_GB2312" w:cs="Helvetica"/>
          <w:kern w:val="0"/>
          <w:sz w:val="32"/>
          <w:szCs w:val="32"/>
          <w:lang w:eastAsia="zh-CN"/>
        </w:rPr>
        <w:t>卫生健康委员会网站</w:t>
      </w:r>
      <w:r>
        <w:rPr>
          <w:rFonts w:ascii="仿宋" w:hAnsi="仿宋" w:eastAsia="仿宋" w:cs="Arial"/>
          <w:color w:val="000000"/>
          <w:spacing w:val="23"/>
          <w:kern w:val="0"/>
          <w:sz w:val="28"/>
          <w:szCs w:val="28"/>
        </w:rPr>
        <w:t>(</w:t>
      </w:r>
      <w:r>
        <w:rPr>
          <w:rFonts w:hint="eastAsia" w:ascii="仿宋" w:hAnsi="仿宋" w:eastAsia="仿宋" w:cs="Arial"/>
          <w:color w:val="000000"/>
          <w:spacing w:val="23"/>
          <w:kern w:val="0"/>
          <w:sz w:val="28"/>
          <w:szCs w:val="28"/>
        </w:rPr>
        <w:t>wjw.linfen.gov.cn/</w:t>
      </w:r>
      <w:r>
        <w:rPr>
          <w:rFonts w:ascii="仿宋" w:hAnsi="仿宋" w:eastAsia="仿宋" w:cs="Arial"/>
          <w:color w:val="000000"/>
          <w:spacing w:val="23"/>
          <w:kern w:val="0"/>
          <w:sz w:val="28"/>
          <w:szCs w:val="28"/>
        </w:rPr>
        <w:t>)</w:t>
      </w:r>
      <w:r>
        <w:rPr>
          <w:rFonts w:hint="eastAsia" w:ascii="仿宋_GB2312" w:hAnsi="仿宋" w:eastAsia="仿宋_GB2312" w:cs="Helvetica"/>
          <w:kern w:val="0"/>
          <w:sz w:val="32"/>
          <w:szCs w:val="32"/>
        </w:rPr>
        <w:t>公示7个工作日，</w:t>
      </w:r>
      <w:r>
        <w:rPr>
          <w:rFonts w:hint="eastAsia" w:ascii="仿宋_GB2312" w:hAnsi="宋体" w:eastAsia="仿宋_GB2312" w:cs="Helvetica"/>
          <w:kern w:val="0"/>
          <w:sz w:val="32"/>
          <w:szCs w:val="32"/>
        </w:rPr>
        <w:t>公示期间接受社会举报，举报者应以真实</w:t>
      </w:r>
      <w:r>
        <w:rPr>
          <w:rFonts w:hint="eastAsia" w:ascii="仿宋_GB2312" w:hAnsi="仿宋_GB2312" w:eastAsia="仿宋_GB2312" w:cs="仿宋_GB2312"/>
          <w:sz w:val="32"/>
          <w:szCs w:val="32"/>
        </w:rPr>
        <w:t>姓名实事求是地反映问题，并提供必要的调查线索。公示发现问题经查属实的，取消拟聘人员聘用资格。</w:t>
      </w:r>
    </w:p>
    <w:p>
      <w:pPr>
        <w:tabs>
          <w:tab w:val="left" w:pos="1800"/>
        </w:tabs>
        <w:adjustRightInd w:val="0"/>
        <w:snapToGrid w:val="0"/>
        <w:spacing w:line="560" w:lineRule="exact"/>
        <w:ind w:firstLine="640" w:firstLineChars="200"/>
        <w:rPr>
          <w:rFonts w:ascii="楷体_GB2312" w:hAnsi="楷体_GB2312" w:eastAsia="楷体_GB2312" w:cs="楷体_GB2312"/>
          <w:sz w:val="32"/>
          <w:szCs w:val="32"/>
        </w:rPr>
      </w:pPr>
      <w:r>
        <w:rPr>
          <w:rFonts w:ascii="楷体_GB2312" w:hAnsi="楷体_GB2312" w:eastAsia="楷体_GB2312" w:cs="楷体_GB2312"/>
          <w:sz w:val="32"/>
          <w:szCs w:val="32"/>
        </w:rPr>
        <w:t>(</w:t>
      </w:r>
      <w:r>
        <w:rPr>
          <w:rFonts w:hint="eastAsia" w:ascii="楷体_GB2312" w:hAnsi="楷体_GB2312" w:eastAsia="楷体_GB2312" w:cs="楷体_GB2312"/>
          <w:sz w:val="32"/>
          <w:szCs w:val="32"/>
        </w:rPr>
        <w:t>五</w:t>
      </w:r>
      <w:r>
        <w:rPr>
          <w:rFonts w:ascii="楷体_GB2312" w:hAnsi="楷体_GB2312" w:eastAsia="楷体_GB2312" w:cs="楷体_GB2312"/>
          <w:sz w:val="32"/>
          <w:szCs w:val="32"/>
        </w:rPr>
        <w:t>)</w:t>
      </w:r>
      <w:r>
        <w:rPr>
          <w:rFonts w:hint="eastAsia" w:ascii="楷体_GB2312" w:hAnsi="楷体_GB2312" w:eastAsia="楷体_GB2312" w:cs="楷体_GB2312"/>
          <w:sz w:val="32"/>
          <w:szCs w:val="32"/>
        </w:rPr>
        <w:t>聘用与待遇</w:t>
      </w:r>
    </w:p>
    <w:p>
      <w:pPr>
        <w:tabs>
          <w:tab w:val="left" w:pos="1800"/>
        </w:tabs>
        <w:adjustRightInd w:val="0"/>
        <w:snapToGrid w:val="0"/>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公示期满，</w:t>
      </w:r>
      <w:r>
        <w:rPr>
          <w:rFonts w:hint="eastAsia" w:ascii="仿宋_GB2312" w:hAnsi="仿宋_GB2312" w:eastAsia="仿宋_GB2312" w:cs="仿宋_GB2312"/>
          <w:sz w:val="32"/>
          <w:szCs w:val="32"/>
          <w:lang w:eastAsia="zh-CN"/>
        </w:rPr>
        <w:t>经市卫生健康委员会审核后报人社局备案。</w:t>
      </w:r>
    </w:p>
    <w:p>
      <w:pPr>
        <w:tabs>
          <w:tab w:val="left" w:pos="1800"/>
        </w:tabs>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所聘人员实行聘用制和试用期制度。试用期一般为</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至</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个月。初次就业的人员与招聘单位订立的聘用合同期限为</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年以上的，试用期为</w:t>
      </w:r>
      <w:r>
        <w:rPr>
          <w:rFonts w:ascii="仿宋_GB2312" w:hAnsi="仿宋_GB2312" w:eastAsia="仿宋_GB2312" w:cs="仿宋_GB2312"/>
          <w:sz w:val="32"/>
          <w:szCs w:val="32"/>
        </w:rPr>
        <w:t>12</w:t>
      </w:r>
      <w:r>
        <w:rPr>
          <w:rFonts w:hint="eastAsia" w:ascii="仿宋_GB2312" w:hAnsi="仿宋_GB2312" w:eastAsia="仿宋_GB2312" w:cs="仿宋_GB2312"/>
          <w:sz w:val="32"/>
          <w:szCs w:val="32"/>
        </w:rPr>
        <w:t>个月。试用期包括在聘用合同期限内。试用期满经考核合格后，正式聘用，考核不合格的，取消聘用。</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受聘人员享受应聘事业单位所在岗位</w:t>
      </w:r>
      <w:r>
        <w:rPr>
          <w:rFonts w:hint="eastAsia" w:ascii="仿宋_GB2312" w:hAnsi="仿宋_GB2312" w:eastAsia="仿宋_GB2312" w:cs="仿宋_GB2312"/>
          <w:sz w:val="32"/>
          <w:szCs w:val="32"/>
          <w:lang w:eastAsia="zh-CN"/>
        </w:rPr>
        <w:t>相关</w:t>
      </w:r>
      <w:r>
        <w:rPr>
          <w:rFonts w:hint="eastAsia" w:ascii="仿宋_GB2312" w:hAnsi="仿宋_GB2312" w:eastAsia="仿宋_GB2312" w:cs="仿宋_GB2312"/>
          <w:sz w:val="32"/>
          <w:szCs w:val="32"/>
        </w:rPr>
        <w:t>待遇。</w:t>
      </w:r>
    </w:p>
    <w:p>
      <w:pPr>
        <w:tabs>
          <w:tab w:val="left" w:pos="1800"/>
        </w:tabs>
        <w:adjustRightInd w:val="0"/>
        <w:snapToGrid w:val="0"/>
        <w:spacing w:line="560" w:lineRule="exact"/>
        <w:ind w:firstLine="640" w:firstLineChars="200"/>
        <w:rPr>
          <w:rFonts w:ascii="黑体" w:hAnsi="黑体" w:eastAsia="黑体" w:cs="仿宋_GB2312"/>
          <w:sz w:val="32"/>
          <w:szCs w:val="32"/>
        </w:rPr>
      </w:pPr>
      <w:r>
        <w:rPr>
          <w:rFonts w:hint="eastAsia" w:ascii="黑体" w:hAnsi="黑体" w:eastAsia="黑体" w:cs="仿宋_GB2312"/>
          <w:sz w:val="32"/>
          <w:szCs w:val="32"/>
          <w:lang w:eastAsia="zh-CN"/>
        </w:rPr>
        <w:t>七</w:t>
      </w:r>
      <w:r>
        <w:rPr>
          <w:rFonts w:hint="eastAsia" w:ascii="黑体" w:hAnsi="黑体" w:eastAsia="黑体" w:cs="仿宋_GB2312"/>
          <w:sz w:val="32"/>
          <w:szCs w:val="32"/>
        </w:rPr>
        <w:t>、联系</w:t>
      </w:r>
      <w:r>
        <w:rPr>
          <w:rFonts w:hint="eastAsia" w:ascii="黑体" w:hAnsi="黑体" w:eastAsia="黑体" w:cs="黑体"/>
          <w:sz w:val="32"/>
          <w:szCs w:val="32"/>
        </w:rPr>
        <w:t>方式</w:t>
      </w:r>
    </w:p>
    <w:p>
      <w:pPr>
        <w:spacing w:line="560" w:lineRule="exact"/>
        <w:rPr>
          <w:rFonts w:ascii="黑体" w:hAnsi="黑体" w:eastAsia="仿宋_GB2312" w:cs="黑体"/>
          <w:sz w:val="32"/>
          <w:szCs w:val="32"/>
        </w:rPr>
      </w:pPr>
      <w:r>
        <w:rPr>
          <w:rFonts w:hint="eastAsia" w:ascii="仿宋_GB2312" w:hAnsi="仿宋_GB2312" w:eastAsia="仿宋_GB2312" w:cs="仿宋_GB2312"/>
          <w:sz w:val="32"/>
          <w:szCs w:val="32"/>
        </w:rPr>
        <w:t>本次公开招聘政策和具体事宜咨询临汾市中心医院人事科。</w:t>
      </w:r>
    </w:p>
    <w:p>
      <w:pPr>
        <w:tabs>
          <w:tab w:val="left" w:pos="1800"/>
        </w:tabs>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联系电话：0357-2399061</w:t>
      </w:r>
    </w:p>
    <w:p>
      <w:pPr>
        <w:tabs>
          <w:tab w:val="left" w:pos="1800"/>
        </w:tabs>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监督电话：0357-2399058</w:t>
      </w:r>
    </w:p>
    <w:p>
      <w:pPr>
        <w:tabs>
          <w:tab w:val="left" w:pos="1800"/>
        </w:tabs>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电话接听时间为招聘期间工作日的工作时间。</w:t>
      </w:r>
    </w:p>
    <w:p>
      <w:pPr>
        <w:tabs>
          <w:tab w:val="left" w:pos="1800"/>
        </w:tabs>
        <w:adjustRightInd w:val="0"/>
        <w:snapToGrid w:val="0"/>
        <w:spacing w:line="560" w:lineRule="exact"/>
        <w:ind w:firstLine="640" w:firstLineChars="200"/>
        <w:rPr>
          <w:rFonts w:ascii="仿宋_GB2312" w:hAnsi="仿宋_GB2312" w:eastAsia="仿宋_GB2312" w:cs="仿宋_GB2312"/>
          <w:sz w:val="32"/>
          <w:szCs w:val="32"/>
        </w:rPr>
      </w:pPr>
    </w:p>
    <w:p>
      <w:pPr>
        <w:tabs>
          <w:tab w:val="left" w:pos="1800"/>
        </w:tabs>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附件：</w:t>
      </w:r>
    </w:p>
    <w:p>
      <w:pPr>
        <w:tabs>
          <w:tab w:val="left" w:pos="1800"/>
        </w:tabs>
        <w:adjustRightInd w:val="0"/>
        <w:snapToGrid w:val="0"/>
        <w:spacing w:line="560" w:lineRule="exact"/>
        <w:ind w:left="2076" w:leftChars="760" w:hanging="480" w:hangingChars="150"/>
        <w:rPr>
          <w:rFonts w:ascii="仿宋_GB2312" w:hAnsi="仿宋_GB2312" w:eastAsia="仿宋_GB2312" w:cs="仿宋_GB2312"/>
          <w:sz w:val="32"/>
          <w:szCs w:val="32"/>
        </w:rPr>
      </w:pPr>
      <w:r>
        <w:rPr>
          <w:rFonts w:hint="eastAsia" w:ascii="仿宋_GB2312" w:hAnsi="仿宋_GB2312" w:eastAsia="仿宋_GB2312" w:cs="仿宋_GB2312"/>
          <w:sz w:val="32"/>
          <w:szCs w:val="32"/>
        </w:rPr>
        <w:t>《临汾市中心医院公开招聘工作人员岗位计划表》</w:t>
      </w:r>
    </w:p>
    <w:p>
      <w:pPr>
        <w:tabs>
          <w:tab w:val="left" w:pos="1800"/>
        </w:tabs>
        <w:adjustRightInd w:val="0"/>
        <w:snapToGrid w:val="0"/>
        <w:spacing w:line="560" w:lineRule="exact"/>
        <w:ind w:left="2076" w:leftChars="760" w:hanging="480" w:hangingChars="15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 w:eastAsia="仿宋_GB2312" w:cs="Helvetica"/>
          <w:kern w:val="0"/>
          <w:sz w:val="32"/>
          <w:szCs w:val="32"/>
        </w:rPr>
        <w:t>临汾市中心医院招聘工作人员报名表</w:t>
      </w:r>
      <w:r>
        <w:rPr>
          <w:rFonts w:hint="eastAsia" w:ascii="仿宋_GB2312" w:hAnsi="仿宋_GB2312" w:eastAsia="仿宋_GB2312" w:cs="仿宋_GB2312"/>
          <w:sz w:val="32"/>
          <w:szCs w:val="32"/>
        </w:rPr>
        <w:t>》</w:t>
      </w:r>
    </w:p>
    <w:p>
      <w:pPr>
        <w:spacing w:line="560" w:lineRule="exact"/>
        <w:rPr>
          <w:rFonts w:ascii="仿宋_GB2312" w:hAnsi="Helvetica" w:eastAsia="仿宋_GB2312" w:cs="Helvetica"/>
          <w:kern w:val="0"/>
          <w:sz w:val="32"/>
          <w:szCs w:val="32"/>
        </w:rPr>
      </w:pPr>
      <w:r>
        <w:rPr>
          <w:rFonts w:ascii="仿宋_GB2312" w:hAnsi="仿宋_GB2312" w:eastAsia="仿宋_GB2312" w:cs="仿宋_GB2312"/>
          <w:sz w:val="32"/>
          <w:szCs w:val="32"/>
        </w:rPr>
        <w:t xml:space="preserve">          </w:t>
      </w:r>
      <w:r>
        <w:rPr>
          <w:rFonts w:hint="eastAsia" w:ascii="仿宋_GB2312" w:hAnsi="Helvetica" w:eastAsia="仿宋_GB2312" w:cs="Helvetica"/>
          <w:kern w:val="0"/>
          <w:sz w:val="32"/>
          <w:szCs w:val="32"/>
        </w:rPr>
        <w:t>《诚信报名考试承诺书》</w:t>
      </w:r>
    </w:p>
    <w:p>
      <w:pPr>
        <w:wordWrap w:val="0"/>
        <w:spacing w:line="560" w:lineRule="exact"/>
        <w:ind w:right="160"/>
        <w:jc w:val="right"/>
        <w:rPr>
          <w:rFonts w:ascii="仿宋_GB2312" w:hAnsi="Helvetica" w:eastAsia="仿宋_GB2312" w:cs="Helvetica"/>
          <w:kern w:val="0"/>
          <w:sz w:val="32"/>
          <w:szCs w:val="32"/>
        </w:rPr>
      </w:pPr>
    </w:p>
    <w:p>
      <w:pPr>
        <w:spacing w:line="560" w:lineRule="exact"/>
        <w:ind w:right="960"/>
        <w:rPr>
          <w:rFonts w:ascii="仿宋_GB2312" w:hAnsi="Helvetica" w:eastAsia="仿宋_GB2312" w:cs="Helvetica"/>
          <w:kern w:val="0"/>
          <w:sz w:val="32"/>
          <w:szCs w:val="32"/>
        </w:rPr>
      </w:pPr>
    </w:p>
    <w:p>
      <w:pPr>
        <w:spacing w:line="560" w:lineRule="exact"/>
        <w:ind w:right="320"/>
        <w:jc w:val="right"/>
        <w:rPr>
          <w:rFonts w:ascii="仿宋_GB2312" w:hAnsi="Helvetica" w:eastAsia="仿宋_GB2312" w:cs="Helvetica"/>
          <w:kern w:val="0"/>
          <w:sz w:val="32"/>
          <w:szCs w:val="32"/>
        </w:rPr>
      </w:pPr>
      <w:r>
        <w:rPr>
          <w:rFonts w:hint="eastAsia" w:ascii="仿宋_GB2312" w:hAnsi="Helvetica" w:eastAsia="仿宋_GB2312" w:cs="Helvetica"/>
          <w:kern w:val="0"/>
          <w:sz w:val="32"/>
          <w:szCs w:val="32"/>
        </w:rPr>
        <w:t>临汾市中心医院</w:t>
      </w:r>
    </w:p>
    <w:p>
      <w:pPr>
        <w:wordWrap w:val="0"/>
        <w:spacing w:line="560" w:lineRule="exact"/>
        <w:jc w:val="center"/>
        <w:rPr>
          <w:rFonts w:ascii="仿宋_GB2312" w:hAnsi="仿宋_GB2312" w:eastAsia="仿宋_GB2312" w:cs="仿宋_GB2312"/>
          <w:sz w:val="24"/>
        </w:rPr>
      </w:pPr>
      <w:r>
        <w:rPr>
          <w:rFonts w:hint="eastAsia" w:ascii="仿宋_GB2312" w:hAnsi="Helvetica" w:eastAsia="仿宋_GB2312" w:cs="Helvetica"/>
          <w:kern w:val="0"/>
          <w:sz w:val="32"/>
          <w:szCs w:val="32"/>
        </w:rPr>
        <w:t xml:space="preserve">                                      </w:t>
      </w:r>
      <w:r>
        <w:rPr>
          <w:rFonts w:ascii="仿宋_GB2312" w:hAnsi="Helvetica" w:eastAsia="仿宋_GB2312" w:cs="Helvetica"/>
          <w:kern w:val="0"/>
          <w:sz w:val="32"/>
          <w:szCs w:val="32"/>
        </w:rPr>
        <w:t>2020</w:t>
      </w:r>
      <w:r>
        <w:rPr>
          <w:rFonts w:hint="eastAsia" w:ascii="仿宋_GB2312" w:hAnsi="Helvetica" w:eastAsia="仿宋_GB2312" w:cs="Helvetica"/>
          <w:kern w:val="0"/>
          <w:sz w:val="32"/>
          <w:szCs w:val="32"/>
        </w:rPr>
        <w:t>年11月</w:t>
      </w:r>
      <w:r>
        <w:rPr>
          <w:rFonts w:hint="eastAsia" w:ascii="仿宋_GB2312" w:hAnsi="Helvetica" w:eastAsia="仿宋_GB2312" w:cs="Helvetica"/>
          <w:kern w:val="0"/>
          <w:sz w:val="32"/>
          <w:szCs w:val="32"/>
          <w:lang w:val="en-US" w:eastAsia="zh-CN"/>
        </w:rPr>
        <w:t>20</w:t>
      </w:r>
      <w:r>
        <w:rPr>
          <w:rFonts w:hint="eastAsia" w:ascii="仿宋_GB2312" w:hAnsi="Helvetica" w:eastAsia="仿宋_GB2312" w:cs="Helvetica"/>
          <w:kern w:val="0"/>
          <w:sz w:val="32"/>
          <w:szCs w:val="32"/>
        </w:rPr>
        <w:t>日</w:t>
      </w:r>
    </w:p>
    <w:p/>
    <w:p/>
    <w:p/>
    <w:p/>
    <w:p/>
    <w:p>
      <w:bookmarkStart w:id="0" w:name="_GoBack"/>
      <w:bookmarkEnd w:id="0"/>
    </w:p>
    <w:p/>
    <w:p/>
    <w:p/>
    <w:p/>
    <w:p>
      <w:pPr>
        <w:widowControl/>
        <w:jc w:val="left"/>
        <w:rPr>
          <w:rFonts w:hint="eastAsia" w:ascii="宋体" w:hAnsi="宋体" w:cs="宋体"/>
          <w:kern w:val="0"/>
          <w:sz w:val="24"/>
        </w:rPr>
      </w:pPr>
    </w:p>
    <w:p>
      <w:pPr>
        <w:jc w:val="center"/>
        <w:rPr>
          <w:rFonts w:hint="eastAsia" w:ascii="仿宋_GB2312" w:eastAsia="仿宋_GB2312"/>
          <w:b/>
          <w:sz w:val="48"/>
          <w:szCs w:val="48"/>
        </w:rPr>
      </w:pPr>
      <w:r>
        <w:rPr>
          <w:rFonts w:hint="eastAsia" w:ascii="仿宋_GB2312" w:eastAsia="仿宋_GB2312"/>
          <w:b/>
          <w:sz w:val="48"/>
          <w:szCs w:val="48"/>
        </w:rPr>
        <w:t>诚信报名考试承诺书</w:t>
      </w:r>
    </w:p>
    <w:p>
      <w:pPr>
        <w:jc w:val="center"/>
        <w:rPr>
          <w:rFonts w:hint="eastAsia" w:ascii="仿宋_GB2312" w:eastAsia="仿宋_GB2312"/>
          <w:b/>
          <w:sz w:val="44"/>
          <w:szCs w:val="44"/>
        </w:rPr>
      </w:pPr>
    </w:p>
    <w:p>
      <w:pPr>
        <w:ind w:firstLine="640" w:firstLineChars="200"/>
        <w:rPr>
          <w:rFonts w:hint="eastAsia" w:ascii="仿宋_GB2312" w:eastAsia="仿宋_GB2312"/>
          <w:sz w:val="32"/>
          <w:szCs w:val="32"/>
        </w:rPr>
      </w:pPr>
      <w:r>
        <w:rPr>
          <w:rFonts w:hint="eastAsia" w:ascii="仿宋_GB2312" w:eastAsia="仿宋_GB2312"/>
          <w:sz w:val="32"/>
          <w:szCs w:val="32"/>
        </w:rPr>
        <w:t>我已仔细阅读公告，理解其内容。</w:t>
      </w:r>
    </w:p>
    <w:p>
      <w:pPr>
        <w:ind w:firstLine="643" w:firstLineChars="200"/>
        <w:rPr>
          <w:rFonts w:hint="eastAsia" w:ascii="仿宋_GB2312" w:eastAsia="仿宋_GB2312"/>
          <w:sz w:val="32"/>
          <w:szCs w:val="32"/>
        </w:rPr>
      </w:pPr>
      <w:r>
        <w:rPr>
          <w:rFonts w:hint="eastAsia" w:ascii="仿宋_GB2312" w:eastAsia="仿宋_GB2312"/>
          <w:b/>
          <w:sz w:val="32"/>
          <w:szCs w:val="32"/>
        </w:rPr>
        <w:t>我郑重承诺：</w:t>
      </w:r>
      <w:r>
        <w:rPr>
          <w:rFonts w:hint="eastAsia" w:ascii="仿宋_GB2312" w:eastAsia="仿宋_GB2312"/>
          <w:sz w:val="32"/>
          <w:szCs w:val="32"/>
        </w:rPr>
        <w:t>本人所提供的个人信息、证明材料、各种证件等真实、准确，并自觉遵守录用的各项规定，诚实守信、严守纪律，认真履行报考人员的义务。对因提供有关信息证件不实或违反有关纪律规定所造成后果，本人自愿承担相应责任。</w:t>
      </w:r>
    </w:p>
    <w:p>
      <w:pPr>
        <w:ind w:firstLine="640" w:firstLineChars="200"/>
        <w:rPr>
          <w:rFonts w:hint="eastAsia" w:ascii="仿宋_GB2312" w:eastAsia="仿宋_GB2312"/>
          <w:sz w:val="32"/>
          <w:szCs w:val="32"/>
        </w:rPr>
      </w:pPr>
    </w:p>
    <w:p>
      <w:pPr>
        <w:ind w:firstLine="640" w:firstLineChars="200"/>
        <w:rPr>
          <w:rFonts w:hint="eastAsia" w:ascii="仿宋_GB2312" w:eastAsia="仿宋_GB2312"/>
          <w:sz w:val="32"/>
          <w:szCs w:val="32"/>
        </w:rPr>
      </w:pPr>
    </w:p>
    <w:p>
      <w:pPr>
        <w:ind w:firstLine="640" w:firstLineChars="200"/>
        <w:rPr>
          <w:rFonts w:hint="eastAsia" w:ascii="仿宋_GB2312" w:eastAsia="仿宋_GB2312"/>
          <w:sz w:val="32"/>
          <w:szCs w:val="32"/>
        </w:rPr>
      </w:pPr>
    </w:p>
    <w:p>
      <w:pPr>
        <w:ind w:firstLine="640" w:firstLineChars="200"/>
        <w:rPr>
          <w:rFonts w:hint="eastAsia" w:ascii="仿宋_GB2312" w:eastAsia="仿宋_GB2312"/>
          <w:sz w:val="32"/>
          <w:szCs w:val="32"/>
        </w:rPr>
      </w:pPr>
      <w:r>
        <w:rPr>
          <w:rFonts w:hint="eastAsia" w:ascii="仿宋_GB2312" w:eastAsia="仿宋_GB2312"/>
          <w:sz w:val="32"/>
          <w:szCs w:val="32"/>
        </w:rPr>
        <w:t xml:space="preserve">                      </w:t>
      </w:r>
    </w:p>
    <w:p>
      <w:pPr>
        <w:ind w:firstLine="640" w:firstLineChars="200"/>
        <w:rPr>
          <w:rFonts w:hint="eastAsia" w:ascii="仿宋_GB2312" w:eastAsia="仿宋_GB2312"/>
          <w:sz w:val="32"/>
          <w:szCs w:val="32"/>
        </w:rPr>
      </w:pPr>
    </w:p>
    <w:p>
      <w:pPr>
        <w:ind w:firstLine="4960" w:firstLineChars="1550"/>
        <w:rPr>
          <w:rFonts w:hint="eastAsia" w:ascii="仿宋_GB2312" w:eastAsia="仿宋_GB2312"/>
          <w:sz w:val="32"/>
          <w:szCs w:val="32"/>
        </w:rPr>
      </w:pPr>
      <w:r>
        <w:rPr>
          <w:rFonts w:hint="eastAsia" w:ascii="仿宋_GB2312" w:eastAsia="仿宋_GB2312"/>
          <w:sz w:val="32"/>
          <w:szCs w:val="32"/>
        </w:rPr>
        <w:t xml:space="preserve">  承诺人：</w:t>
      </w:r>
    </w:p>
    <w:p>
      <w:pPr>
        <w:ind w:firstLine="4960" w:firstLineChars="1550"/>
        <w:rPr>
          <w:rFonts w:hint="eastAsia" w:ascii="仿宋_GB2312" w:eastAsia="仿宋_GB2312"/>
          <w:sz w:val="32"/>
          <w:szCs w:val="32"/>
        </w:rPr>
      </w:pPr>
    </w:p>
    <w:p>
      <w:pPr>
        <w:wordWrap w:val="0"/>
        <w:ind w:firstLine="640" w:firstLineChars="200"/>
        <w:jc w:val="right"/>
        <w:rPr>
          <w:rFonts w:hint="eastAsia" w:ascii="仿宋_GB2312" w:eastAsia="仿宋_GB2312"/>
          <w:sz w:val="32"/>
          <w:szCs w:val="32"/>
        </w:rPr>
      </w:pPr>
      <w:r>
        <w:rPr>
          <w:rFonts w:hint="eastAsia" w:ascii="仿宋_GB2312" w:eastAsia="仿宋_GB2312"/>
          <w:sz w:val="32"/>
          <w:szCs w:val="32"/>
        </w:rPr>
        <w:t>2020</w:t>
      </w:r>
      <w:r>
        <w:rPr>
          <w:rFonts w:hint="eastAsia" w:ascii="仿宋_GB2312" w:hAnsi="仿宋_GB2312" w:eastAsia="仿宋_GB2312" w:cs="仿宋_GB2312"/>
          <w:sz w:val="32"/>
          <w:szCs w:val="32"/>
        </w:rPr>
        <w:t>年    月    日</w:t>
      </w:r>
    </w:p>
    <w:p/>
    <w:p/>
    <w:p/>
    <w:p/>
    <w:p/>
    <w:p/>
    <w:p/>
    <w:p/>
    <w:p/>
    <w:tbl>
      <w:tblPr>
        <w:tblStyle w:val="4"/>
        <w:tblpPr w:leftFromText="180" w:rightFromText="180" w:vertAnchor="text" w:horzAnchor="page" w:tblpX="1015" w:tblpY="-785"/>
        <w:tblOverlap w:val="never"/>
        <w:tblW w:w="9990" w:type="dxa"/>
        <w:tblInd w:w="0" w:type="dxa"/>
        <w:shd w:val="clear" w:color="auto" w:fill="auto"/>
        <w:tblLayout w:type="fixed"/>
        <w:tblCellMar>
          <w:top w:w="0" w:type="dxa"/>
          <w:left w:w="0" w:type="dxa"/>
          <w:bottom w:w="0" w:type="dxa"/>
          <w:right w:w="0" w:type="dxa"/>
        </w:tblCellMar>
      </w:tblPr>
      <w:tblGrid>
        <w:gridCol w:w="1658"/>
        <w:gridCol w:w="1621"/>
        <w:gridCol w:w="1202"/>
        <w:gridCol w:w="1570"/>
        <w:gridCol w:w="1493"/>
        <w:gridCol w:w="1190"/>
        <w:gridCol w:w="1256"/>
      </w:tblGrid>
      <w:tr>
        <w:tblPrEx>
          <w:shd w:val="clear" w:color="auto" w:fill="auto"/>
          <w:tblCellMar>
            <w:top w:w="0" w:type="dxa"/>
            <w:left w:w="0" w:type="dxa"/>
            <w:bottom w:w="0" w:type="dxa"/>
            <w:right w:w="0" w:type="dxa"/>
          </w:tblCellMar>
        </w:tblPrEx>
        <w:trPr>
          <w:trHeight w:val="460" w:hRule="atLeast"/>
        </w:trPr>
        <w:tc>
          <w:tcPr>
            <w:tcW w:w="9990" w:type="dxa"/>
            <w:gridSpan w:val="7"/>
            <w:vMerge w:val="restart"/>
            <w:tcBorders>
              <w:top w:val="nil"/>
              <w:left w:val="nil"/>
              <w:bottom w:val="nil"/>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ascii="黑体" w:hAnsi="宋体" w:eastAsia="黑体" w:cs="黑体"/>
                <w:i w:val="0"/>
                <w:color w:val="000000"/>
                <w:sz w:val="36"/>
                <w:szCs w:val="36"/>
                <w:u w:val="none"/>
              </w:rPr>
            </w:pPr>
            <w:r>
              <w:rPr>
                <w:rFonts w:hint="eastAsia" w:ascii="黑体" w:hAnsi="宋体" w:eastAsia="黑体" w:cs="黑体"/>
                <w:i w:val="0"/>
                <w:color w:val="000000"/>
                <w:kern w:val="0"/>
                <w:sz w:val="36"/>
                <w:szCs w:val="36"/>
                <w:u w:val="none"/>
                <w:lang w:val="en-US" w:eastAsia="zh-CN" w:bidi="ar"/>
              </w:rPr>
              <w:t>临汾市中心医院招聘工作人员报名表</w:t>
            </w:r>
          </w:p>
        </w:tc>
      </w:tr>
      <w:tr>
        <w:tblPrEx>
          <w:tblCellMar>
            <w:top w:w="0" w:type="dxa"/>
            <w:left w:w="0" w:type="dxa"/>
            <w:bottom w:w="0" w:type="dxa"/>
            <w:right w:w="0" w:type="dxa"/>
          </w:tblCellMar>
        </w:tblPrEx>
        <w:trPr>
          <w:trHeight w:val="780" w:hRule="atLeast"/>
        </w:trPr>
        <w:tc>
          <w:tcPr>
            <w:tcW w:w="9990" w:type="dxa"/>
            <w:gridSpan w:val="7"/>
            <w:vMerge w:val="continue"/>
            <w:tcBorders>
              <w:top w:val="nil"/>
              <w:left w:val="nil"/>
              <w:bottom w:val="nil"/>
              <w:right w:val="nil"/>
            </w:tcBorders>
            <w:shd w:val="clear" w:color="auto" w:fill="auto"/>
            <w:noWrap/>
            <w:tcMar>
              <w:top w:w="10" w:type="dxa"/>
              <w:left w:w="10" w:type="dxa"/>
              <w:right w:w="10" w:type="dxa"/>
            </w:tcMar>
            <w:vAlign w:val="center"/>
          </w:tcPr>
          <w:p>
            <w:pPr>
              <w:jc w:val="center"/>
              <w:rPr>
                <w:rFonts w:hint="eastAsia" w:ascii="黑体" w:hAnsi="宋体" w:eastAsia="黑体" w:cs="黑体"/>
                <w:i w:val="0"/>
                <w:color w:val="000000"/>
                <w:sz w:val="36"/>
                <w:szCs w:val="36"/>
                <w:u w:val="none"/>
              </w:rPr>
            </w:pPr>
          </w:p>
        </w:tc>
      </w:tr>
      <w:tr>
        <w:tblPrEx>
          <w:tblCellMar>
            <w:top w:w="0" w:type="dxa"/>
            <w:left w:w="0" w:type="dxa"/>
            <w:bottom w:w="0" w:type="dxa"/>
            <w:right w:w="0" w:type="dxa"/>
          </w:tblCellMar>
        </w:tblPrEx>
        <w:trPr>
          <w:trHeight w:val="600" w:hRule="atLeast"/>
        </w:trPr>
        <w:tc>
          <w:tcPr>
            <w:tcW w:w="16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姓   名</w:t>
            </w:r>
          </w:p>
        </w:tc>
        <w:tc>
          <w:tcPr>
            <w:tcW w:w="16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pPr>
              <w:rPr>
                <w:rFonts w:hint="eastAsia" w:ascii="宋体" w:hAnsi="宋体" w:eastAsia="宋体" w:cs="宋体"/>
                <w:b/>
                <w:i w:val="0"/>
                <w:color w:val="000000"/>
                <w:sz w:val="24"/>
                <w:szCs w:val="24"/>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出生年月</w:t>
            </w:r>
          </w:p>
        </w:tc>
        <w:tc>
          <w:tcPr>
            <w:tcW w:w="15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4"/>
                <w:szCs w:val="24"/>
                <w:u w:val="none"/>
              </w:rPr>
            </w:pPr>
          </w:p>
        </w:tc>
        <w:tc>
          <w:tcPr>
            <w:tcW w:w="149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民族</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pPr>
              <w:rPr>
                <w:rFonts w:hint="eastAsia" w:ascii="宋体" w:hAnsi="宋体" w:eastAsia="宋体" w:cs="宋体"/>
                <w:b/>
                <w:i w:val="0"/>
                <w:color w:val="000000"/>
                <w:sz w:val="24"/>
                <w:szCs w:val="24"/>
                <w:u w:val="none"/>
              </w:rPr>
            </w:pPr>
          </w:p>
        </w:tc>
        <w:tc>
          <w:tcPr>
            <w:tcW w:w="1256"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照  片</w:t>
            </w:r>
          </w:p>
        </w:tc>
      </w:tr>
      <w:tr>
        <w:tblPrEx>
          <w:tblCellMar>
            <w:top w:w="0" w:type="dxa"/>
            <w:left w:w="0" w:type="dxa"/>
            <w:bottom w:w="0" w:type="dxa"/>
            <w:right w:w="0" w:type="dxa"/>
          </w:tblCellMar>
        </w:tblPrEx>
        <w:trPr>
          <w:trHeight w:val="600" w:hRule="atLeast"/>
        </w:trPr>
        <w:tc>
          <w:tcPr>
            <w:tcW w:w="16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性   别</w:t>
            </w:r>
          </w:p>
        </w:tc>
        <w:tc>
          <w:tcPr>
            <w:tcW w:w="16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4"/>
                <w:szCs w:val="24"/>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政治面貌</w:t>
            </w:r>
          </w:p>
        </w:tc>
        <w:tc>
          <w:tcPr>
            <w:tcW w:w="15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4"/>
                <w:szCs w:val="24"/>
                <w:u w:val="none"/>
              </w:rPr>
            </w:pPr>
          </w:p>
        </w:tc>
        <w:tc>
          <w:tcPr>
            <w:tcW w:w="149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身高</w:t>
            </w: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4"/>
                <w:szCs w:val="24"/>
                <w:u w:val="none"/>
              </w:rPr>
            </w:pPr>
          </w:p>
        </w:tc>
        <w:tc>
          <w:tcPr>
            <w:tcW w:w="125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jc w:val="center"/>
              <w:rPr>
                <w:rFonts w:hint="eastAsia" w:ascii="宋体" w:hAnsi="宋体" w:eastAsia="宋体" w:cs="宋体"/>
                <w:b/>
                <w:i w:val="0"/>
                <w:color w:val="000000"/>
                <w:sz w:val="24"/>
                <w:szCs w:val="24"/>
                <w:u w:val="none"/>
              </w:rPr>
            </w:pPr>
          </w:p>
        </w:tc>
      </w:tr>
      <w:tr>
        <w:tblPrEx>
          <w:tblCellMar>
            <w:top w:w="0" w:type="dxa"/>
            <w:left w:w="0" w:type="dxa"/>
            <w:bottom w:w="0" w:type="dxa"/>
            <w:right w:w="0" w:type="dxa"/>
          </w:tblCellMar>
        </w:tblPrEx>
        <w:trPr>
          <w:trHeight w:val="600" w:hRule="atLeast"/>
        </w:trPr>
        <w:tc>
          <w:tcPr>
            <w:tcW w:w="16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身份证号</w:t>
            </w:r>
          </w:p>
        </w:tc>
        <w:tc>
          <w:tcPr>
            <w:tcW w:w="7076"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4"/>
                <w:szCs w:val="24"/>
                <w:u w:val="none"/>
              </w:rPr>
            </w:pPr>
          </w:p>
        </w:tc>
        <w:tc>
          <w:tcPr>
            <w:tcW w:w="125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jc w:val="center"/>
              <w:rPr>
                <w:rFonts w:hint="eastAsia" w:ascii="宋体" w:hAnsi="宋体" w:eastAsia="宋体" w:cs="宋体"/>
                <w:b/>
                <w:i w:val="0"/>
                <w:color w:val="000000"/>
                <w:sz w:val="24"/>
                <w:szCs w:val="24"/>
                <w:u w:val="none"/>
              </w:rPr>
            </w:pPr>
          </w:p>
        </w:tc>
      </w:tr>
      <w:tr>
        <w:tblPrEx>
          <w:tblCellMar>
            <w:top w:w="0" w:type="dxa"/>
            <w:left w:w="0" w:type="dxa"/>
            <w:bottom w:w="0" w:type="dxa"/>
            <w:right w:w="0" w:type="dxa"/>
          </w:tblCellMar>
        </w:tblPrEx>
        <w:trPr>
          <w:trHeight w:val="600" w:hRule="atLeast"/>
        </w:trPr>
        <w:tc>
          <w:tcPr>
            <w:tcW w:w="16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家庭住址</w:t>
            </w:r>
          </w:p>
        </w:tc>
        <w:tc>
          <w:tcPr>
            <w:tcW w:w="7076"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4"/>
                <w:szCs w:val="24"/>
                <w:u w:val="none"/>
              </w:rPr>
            </w:pPr>
          </w:p>
        </w:tc>
        <w:tc>
          <w:tcPr>
            <w:tcW w:w="125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jc w:val="center"/>
              <w:rPr>
                <w:rFonts w:hint="eastAsia" w:ascii="宋体" w:hAnsi="宋体" w:eastAsia="宋体" w:cs="宋体"/>
                <w:b/>
                <w:i w:val="0"/>
                <w:color w:val="000000"/>
                <w:sz w:val="24"/>
                <w:szCs w:val="24"/>
                <w:u w:val="none"/>
              </w:rPr>
            </w:pPr>
          </w:p>
        </w:tc>
      </w:tr>
      <w:tr>
        <w:tblPrEx>
          <w:tblCellMar>
            <w:top w:w="0" w:type="dxa"/>
            <w:left w:w="0" w:type="dxa"/>
            <w:bottom w:w="0" w:type="dxa"/>
            <w:right w:w="0" w:type="dxa"/>
          </w:tblCellMar>
        </w:tblPrEx>
        <w:trPr>
          <w:trHeight w:val="720" w:hRule="atLeast"/>
        </w:trPr>
        <w:tc>
          <w:tcPr>
            <w:tcW w:w="16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现住址(通联地址)</w:t>
            </w:r>
          </w:p>
        </w:tc>
        <w:tc>
          <w:tcPr>
            <w:tcW w:w="7076"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4"/>
                <w:szCs w:val="24"/>
                <w:u w:val="none"/>
              </w:rPr>
            </w:pPr>
          </w:p>
        </w:tc>
        <w:tc>
          <w:tcPr>
            <w:tcW w:w="125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jc w:val="center"/>
              <w:rPr>
                <w:rFonts w:hint="eastAsia" w:ascii="宋体" w:hAnsi="宋体" w:eastAsia="宋体" w:cs="宋体"/>
                <w:b/>
                <w:i w:val="0"/>
                <w:color w:val="000000"/>
                <w:sz w:val="24"/>
                <w:szCs w:val="24"/>
                <w:u w:val="none"/>
              </w:rPr>
            </w:pPr>
          </w:p>
        </w:tc>
      </w:tr>
      <w:tr>
        <w:tblPrEx>
          <w:tblCellMar>
            <w:top w:w="0" w:type="dxa"/>
            <w:left w:w="0" w:type="dxa"/>
            <w:bottom w:w="0" w:type="dxa"/>
            <w:right w:w="0" w:type="dxa"/>
          </w:tblCellMar>
        </w:tblPrEx>
        <w:trPr>
          <w:trHeight w:val="720" w:hRule="atLeast"/>
        </w:trPr>
        <w:tc>
          <w:tcPr>
            <w:tcW w:w="16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手机号码</w:t>
            </w:r>
          </w:p>
        </w:tc>
        <w:tc>
          <w:tcPr>
            <w:tcW w:w="5886"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4"/>
                <w:szCs w:val="24"/>
                <w:u w:val="none"/>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固定电话</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4"/>
                <w:szCs w:val="24"/>
                <w:u w:val="none"/>
              </w:rPr>
            </w:pPr>
          </w:p>
        </w:tc>
      </w:tr>
      <w:tr>
        <w:tblPrEx>
          <w:tblCellMar>
            <w:top w:w="0" w:type="dxa"/>
            <w:left w:w="0" w:type="dxa"/>
            <w:bottom w:w="0" w:type="dxa"/>
            <w:right w:w="0" w:type="dxa"/>
          </w:tblCellMar>
        </w:tblPrEx>
        <w:trPr>
          <w:trHeight w:val="771" w:hRule="atLeast"/>
        </w:trPr>
        <w:tc>
          <w:tcPr>
            <w:tcW w:w="16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职业资格</w:t>
            </w:r>
          </w:p>
        </w:tc>
        <w:tc>
          <w:tcPr>
            <w:tcW w:w="282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4"/>
                <w:szCs w:val="24"/>
                <w:u w:val="none"/>
              </w:rPr>
            </w:pPr>
          </w:p>
        </w:tc>
        <w:tc>
          <w:tcPr>
            <w:tcW w:w="157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FF0000"/>
                <w:sz w:val="24"/>
                <w:szCs w:val="24"/>
                <w:u w:val="none"/>
              </w:rPr>
            </w:pPr>
            <w:r>
              <w:rPr>
                <w:rFonts w:hint="eastAsia" w:ascii="宋体" w:hAnsi="宋体" w:eastAsia="宋体" w:cs="宋体"/>
                <w:b/>
                <w:i w:val="0"/>
                <w:color w:val="FF0000"/>
                <w:kern w:val="0"/>
                <w:sz w:val="24"/>
                <w:szCs w:val="24"/>
                <w:u w:val="none"/>
                <w:lang w:val="en-US" w:eastAsia="zh-CN" w:bidi="ar"/>
              </w:rPr>
              <w:t>资格时间</w:t>
            </w:r>
          </w:p>
        </w:tc>
        <w:tc>
          <w:tcPr>
            <w:tcW w:w="149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rPr>
                <w:rFonts w:hint="eastAsia" w:ascii="宋体" w:hAnsi="宋体" w:eastAsia="宋体" w:cs="宋体"/>
                <w:i w:val="0"/>
                <w:color w:val="000000"/>
                <w:sz w:val="24"/>
                <w:szCs w:val="24"/>
                <w:u w:val="none"/>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是否具有        执业证书</w:t>
            </w:r>
          </w:p>
        </w:tc>
        <w:tc>
          <w:tcPr>
            <w:tcW w:w="125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rPr>
                <w:rFonts w:hint="eastAsia" w:ascii="宋体" w:hAnsi="宋体" w:eastAsia="宋体" w:cs="宋体"/>
                <w:b/>
                <w:i w:val="0"/>
                <w:color w:val="000000"/>
                <w:kern w:val="0"/>
                <w:sz w:val="24"/>
                <w:szCs w:val="24"/>
                <w:u w:val="none"/>
                <w:lang w:val="en-US" w:eastAsia="zh-CN" w:bidi="ar"/>
              </w:rPr>
            </w:pPr>
          </w:p>
        </w:tc>
      </w:tr>
      <w:tr>
        <w:tblPrEx>
          <w:tblCellMar>
            <w:top w:w="0" w:type="dxa"/>
            <w:left w:w="0" w:type="dxa"/>
            <w:bottom w:w="0" w:type="dxa"/>
            <w:right w:w="0" w:type="dxa"/>
          </w:tblCellMar>
        </w:tblPrEx>
        <w:trPr>
          <w:trHeight w:val="720" w:hRule="atLeast"/>
        </w:trPr>
        <w:tc>
          <w:tcPr>
            <w:tcW w:w="1658"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最高学历</w:t>
            </w:r>
          </w:p>
        </w:tc>
        <w:tc>
          <w:tcPr>
            <w:tcW w:w="16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毕业院校</w:t>
            </w:r>
          </w:p>
        </w:tc>
        <w:tc>
          <w:tcPr>
            <w:tcW w:w="4265"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4"/>
                <w:szCs w:val="24"/>
                <w:u w:val="none"/>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FF0000"/>
                <w:sz w:val="24"/>
                <w:szCs w:val="24"/>
                <w:u w:val="none"/>
              </w:rPr>
            </w:pPr>
            <w:r>
              <w:rPr>
                <w:rFonts w:hint="eastAsia" w:ascii="宋体" w:hAnsi="宋体" w:eastAsia="宋体" w:cs="宋体"/>
                <w:b/>
                <w:i w:val="0"/>
                <w:color w:val="FF0000"/>
                <w:kern w:val="0"/>
                <w:sz w:val="24"/>
                <w:szCs w:val="24"/>
                <w:u w:val="none"/>
                <w:lang w:val="en-US" w:eastAsia="zh-CN" w:bidi="ar"/>
              </w:rPr>
              <w:t>毕业时间</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4"/>
                <w:szCs w:val="24"/>
                <w:u w:val="none"/>
              </w:rPr>
            </w:pPr>
          </w:p>
        </w:tc>
      </w:tr>
      <w:tr>
        <w:tblPrEx>
          <w:tblCellMar>
            <w:top w:w="0" w:type="dxa"/>
            <w:left w:w="0" w:type="dxa"/>
            <w:bottom w:w="0" w:type="dxa"/>
            <w:right w:w="0" w:type="dxa"/>
          </w:tblCellMar>
        </w:tblPrEx>
        <w:trPr>
          <w:trHeight w:val="720" w:hRule="atLeast"/>
        </w:trPr>
        <w:tc>
          <w:tcPr>
            <w:tcW w:w="165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jc w:val="both"/>
              <w:rPr>
                <w:rFonts w:hint="eastAsia" w:ascii="宋体" w:hAnsi="宋体" w:eastAsia="宋体" w:cs="宋体"/>
                <w:b/>
                <w:i w:val="0"/>
                <w:color w:val="000000"/>
                <w:sz w:val="24"/>
                <w:szCs w:val="24"/>
                <w:u w:val="none"/>
              </w:rPr>
            </w:pPr>
          </w:p>
        </w:tc>
        <w:tc>
          <w:tcPr>
            <w:tcW w:w="16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学   历</w:t>
            </w:r>
          </w:p>
        </w:tc>
        <w:tc>
          <w:tcPr>
            <w:tcW w:w="4265"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pPr>
              <w:jc w:val="center"/>
              <w:rPr>
                <w:rFonts w:hint="eastAsia" w:ascii="宋体" w:hAnsi="宋体" w:eastAsia="宋体" w:cs="宋体"/>
                <w:b/>
                <w:i w:val="0"/>
                <w:color w:val="000000"/>
                <w:sz w:val="24"/>
                <w:szCs w:val="24"/>
                <w:u w:val="none"/>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学制种类</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4"/>
                <w:szCs w:val="24"/>
                <w:u w:val="none"/>
              </w:rPr>
            </w:pPr>
          </w:p>
        </w:tc>
      </w:tr>
      <w:tr>
        <w:tblPrEx>
          <w:tblCellMar>
            <w:top w:w="0" w:type="dxa"/>
            <w:left w:w="0" w:type="dxa"/>
            <w:bottom w:w="0" w:type="dxa"/>
            <w:right w:w="0" w:type="dxa"/>
          </w:tblCellMar>
        </w:tblPrEx>
        <w:trPr>
          <w:trHeight w:val="720" w:hRule="atLeast"/>
        </w:trPr>
        <w:tc>
          <w:tcPr>
            <w:tcW w:w="165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jc w:val="both"/>
              <w:rPr>
                <w:rFonts w:hint="eastAsia" w:ascii="宋体" w:hAnsi="宋体" w:eastAsia="宋体" w:cs="宋体"/>
                <w:b/>
                <w:i w:val="0"/>
                <w:color w:val="000000"/>
                <w:sz w:val="24"/>
                <w:szCs w:val="24"/>
                <w:u w:val="none"/>
              </w:rPr>
            </w:pPr>
          </w:p>
        </w:tc>
        <w:tc>
          <w:tcPr>
            <w:tcW w:w="16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学   位</w:t>
            </w:r>
          </w:p>
        </w:tc>
        <w:tc>
          <w:tcPr>
            <w:tcW w:w="4265"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4"/>
                <w:szCs w:val="24"/>
                <w:u w:val="none"/>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专   业</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4"/>
                <w:szCs w:val="24"/>
                <w:u w:val="none"/>
              </w:rPr>
            </w:pPr>
          </w:p>
        </w:tc>
      </w:tr>
      <w:tr>
        <w:tblPrEx>
          <w:tblCellMar>
            <w:top w:w="0" w:type="dxa"/>
            <w:left w:w="0" w:type="dxa"/>
            <w:bottom w:w="0" w:type="dxa"/>
            <w:right w:w="0" w:type="dxa"/>
          </w:tblCellMar>
        </w:tblPrEx>
        <w:trPr>
          <w:trHeight w:val="720" w:hRule="atLeast"/>
        </w:trPr>
        <w:tc>
          <w:tcPr>
            <w:tcW w:w="1658"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第一学历</w:t>
            </w:r>
          </w:p>
        </w:tc>
        <w:tc>
          <w:tcPr>
            <w:tcW w:w="16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毕业院校</w:t>
            </w:r>
          </w:p>
        </w:tc>
        <w:tc>
          <w:tcPr>
            <w:tcW w:w="4265"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4"/>
                <w:szCs w:val="24"/>
                <w:u w:val="none"/>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FF0000"/>
                <w:sz w:val="24"/>
                <w:szCs w:val="24"/>
                <w:u w:val="none"/>
              </w:rPr>
            </w:pPr>
            <w:r>
              <w:rPr>
                <w:rFonts w:hint="eastAsia" w:ascii="宋体" w:hAnsi="宋体" w:eastAsia="宋体" w:cs="宋体"/>
                <w:b/>
                <w:i w:val="0"/>
                <w:color w:val="FF0000"/>
                <w:kern w:val="0"/>
                <w:sz w:val="24"/>
                <w:szCs w:val="24"/>
                <w:u w:val="none"/>
                <w:lang w:val="en-US" w:eastAsia="zh-CN" w:bidi="ar"/>
              </w:rPr>
              <w:t>毕业时间</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4"/>
                <w:szCs w:val="24"/>
                <w:u w:val="none"/>
              </w:rPr>
            </w:pPr>
          </w:p>
        </w:tc>
      </w:tr>
      <w:tr>
        <w:tblPrEx>
          <w:tblCellMar>
            <w:top w:w="0" w:type="dxa"/>
            <w:left w:w="0" w:type="dxa"/>
            <w:bottom w:w="0" w:type="dxa"/>
            <w:right w:w="0" w:type="dxa"/>
          </w:tblCellMar>
        </w:tblPrEx>
        <w:trPr>
          <w:trHeight w:val="720" w:hRule="atLeast"/>
        </w:trPr>
        <w:tc>
          <w:tcPr>
            <w:tcW w:w="165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jc w:val="both"/>
              <w:rPr>
                <w:rFonts w:hint="eastAsia" w:ascii="宋体" w:hAnsi="宋体" w:eastAsia="宋体" w:cs="宋体"/>
                <w:b/>
                <w:i w:val="0"/>
                <w:color w:val="000000"/>
                <w:sz w:val="24"/>
                <w:szCs w:val="24"/>
                <w:u w:val="none"/>
              </w:rPr>
            </w:pPr>
          </w:p>
        </w:tc>
        <w:tc>
          <w:tcPr>
            <w:tcW w:w="16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学   历</w:t>
            </w:r>
          </w:p>
        </w:tc>
        <w:tc>
          <w:tcPr>
            <w:tcW w:w="4265"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pPr>
              <w:jc w:val="center"/>
              <w:rPr>
                <w:rFonts w:hint="eastAsia" w:ascii="宋体" w:hAnsi="宋体" w:eastAsia="宋体" w:cs="宋体"/>
                <w:b/>
                <w:i w:val="0"/>
                <w:color w:val="000000"/>
                <w:sz w:val="24"/>
                <w:szCs w:val="24"/>
                <w:u w:val="none"/>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学制种类</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4"/>
                <w:szCs w:val="24"/>
                <w:u w:val="none"/>
              </w:rPr>
            </w:pPr>
          </w:p>
        </w:tc>
      </w:tr>
      <w:tr>
        <w:tblPrEx>
          <w:tblCellMar>
            <w:top w:w="0" w:type="dxa"/>
            <w:left w:w="0" w:type="dxa"/>
            <w:bottom w:w="0" w:type="dxa"/>
            <w:right w:w="0" w:type="dxa"/>
          </w:tblCellMar>
        </w:tblPrEx>
        <w:trPr>
          <w:trHeight w:val="720" w:hRule="atLeast"/>
        </w:trPr>
        <w:tc>
          <w:tcPr>
            <w:tcW w:w="165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jc w:val="both"/>
              <w:rPr>
                <w:rFonts w:hint="eastAsia" w:ascii="宋体" w:hAnsi="宋体" w:eastAsia="宋体" w:cs="宋体"/>
                <w:b/>
                <w:i w:val="0"/>
                <w:color w:val="000000"/>
                <w:sz w:val="24"/>
                <w:szCs w:val="24"/>
                <w:u w:val="none"/>
              </w:rPr>
            </w:pPr>
          </w:p>
        </w:tc>
        <w:tc>
          <w:tcPr>
            <w:tcW w:w="162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学   位</w:t>
            </w:r>
          </w:p>
        </w:tc>
        <w:tc>
          <w:tcPr>
            <w:tcW w:w="4265"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4"/>
                <w:szCs w:val="24"/>
                <w:u w:val="none"/>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专   业</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4"/>
                <w:szCs w:val="24"/>
                <w:u w:val="none"/>
              </w:rPr>
            </w:pPr>
          </w:p>
        </w:tc>
      </w:tr>
      <w:tr>
        <w:tblPrEx>
          <w:tblCellMar>
            <w:top w:w="0" w:type="dxa"/>
            <w:left w:w="0" w:type="dxa"/>
            <w:bottom w:w="0" w:type="dxa"/>
            <w:right w:w="0" w:type="dxa"/>
          </w:tblCellMar>
        </w:tblPrEx>
        <w:trPr>
          <w:trHeight w:val="720" w:hRule="atLeast"/>
        </w:trPr>
        <w:tc>
          <w:tcPr>
            <w:tcW w:w="16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pPr>
              <w:keepNext w:val="0"/>
              <w:keepLines w:val="0"/>
              <w:widowControl/>
              <w:suppressLineNumbers w:val="0"/>
              <w:jc w:val="center"/>
              <w:textAlignment w:val="bottom"/>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现工作单位</w:t>
            </w:r>
          </w:p>
          <w:p>
            <w:pPr>
              <w:keepNext w:val="0"/>
              <w:keepLines w:val="0"/>
              <w:widowControl/>
              <w:suppressLineNumbers w:val="0"/>
              <w:jc w:val="center"/>
              <w:textAlignment w:val="bottom"/>
              <w:rPr>
                <w:rFonts w:hint="eastAsia" w:ascii="宋体" w:hAnsi="宋体" w:eastAsia="宋体" w:cs="宋体"/>
                <w:b/>
                <w:i w:val="0"/>
                <w:color w:val="000000"/>
                <w:kern w:val="0"/>
                <w:sz w:val="24"/>
                <w:szCs w:val="24"/>
                <w:u w:val="none"/>
                <w:lang w:val="en-US" w:eastAsia="zh-CN" w:bidi="ar"/>
              </w:rPr>
            </w:pPr>
          </w:p>
        </w:tc>
        <w:tc>
          <w:tcPr>
            <w:tcW w:w="5886"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4"/>
                <w:szCs w:val="24"/>
                <w:u w:val="none"/>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职   务</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4"/>
                <w:szCs w:val="24"/>
                <w:u w:val="none"/>
              </w:rPr>
            </w:pPr>
          </w:p>
        </w:tc>
      </w:tr>
      <w:tr>
        <w:tblPrEx>
          <w:tblCellMar>
            <w:top w:w="0" w:type="dxa"/>
            <w:left w:w="0" w:type="dxa"/>
            <w:bottom w:w="0" w:type="dxa"/>
            <w:right w:w="0" w:type="dxa"/>
          </w:tblCellMar>
        </w:tblPrEx>
        <w:trPr>
          <w:trHeight w:val="720" w:hRule="atLeast"/>
        </w:trPr>
        <w:tc>
          <w:tcPr>
            <w:tcW w:w="165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报考单位</w:t>
            </w:r>
          </w:p>
        </w:tc>
        <w:tc>
          <w:tcPr>
            <w:tcW w:w="5886"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4"/>
                <w:szCs w:val="24"/>
                <w:u w:val="none"/>
              </w:rPr>
            </w:pPr>
          </w:p>
        </w:tc>
        <w:tc>
          <w:tcPr>
            <w:tcW w:w="119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岗   位</w:t>
            </w:r>
          </w:p>
        </w:tc>
        <w:tc>
          <w:tcPr>
            <w:tcW w:w="125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center"/>
              <w:rPr>
                <w:rFonts w:hint="eastAsia" w:ascii="宋体" w:hAnsi="宋体" w:eastAsia="宋体" w:cs="宋体"/>
                <w:b/>
                <w:i w:val="0"/>
                <w:color w:val="000000"/>
                <w:sz w:val="24"/>
                <w:szCs w:val="24"/>
                <w:u w:val="none"/>
              </w:rPr>
            </w:pPr>
          </w:p>
        </w:tc>
      </w:tr>
      <w:tr>
        <w:tblPrEx>
          <w:tblCellMar>
            <w:top w:w="0" w:type="dxa"/>
            <w:left w:w="0" w:type="dxa"/>
            <w:bottom w:w="0" w:type="dxa"/>
            <w:right w:w="0" w:type="dxa"/>
          </w:tblCellMar>
        </w:tblPrEx>
        <w:trPr>
          <w:trHeight w:val="720" w:hRule="atLeast"/>
        </w:trPr>
        <w:tc>
          <w:tcPr>
            <w:tcW w:w="1658"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备注</w:t>
            </w:r>
          </w:p>
        </w:tc>
        <w:tc>
          <w:tcPr>
            <w:tcW w:w="8332" w:type="dxa"/>
            <w:gridSpan w:val="6"/>
            <w:vMerge w:val="restar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pPr>
              <w:jc w:val="right"/>
              <w:rPr>
                <w:rFonts w:hint="eastAsia" w:ascii="宋体" w:hAnsi="宋体" w:eastAsia="宋体" w:cs="宋体"/>
                <w:b/>
                <w:i w:val="0"/>
                <w:color w:val="000000"/>
                <w:sz w:val="24"/>
                <w:szCs w:val="24"/>
                <w:u w:val="none"/>
              </w:rPr>
            </w:pPr>
          </w:p>
        </w:tc>
      </w:tr>
      <w:tr>
        <w:tblPrEx>
          <w:tblCellMar>
            <w:top w:w="0" w:type="dxa"/>
            <w:left w:w="0" w:type="dxa"/>
            <w:bottom w:w="0" w:type="dxa"/>
            <w:right w:w="0" w:type="dxa"/>
          </w:tblCellMar>
        </w:tblPrEx>
        <w:trPr>
          <w:trHeight w:val="720" w:hRule="atLeast"/>
        </w:trPr>
        <w:tc>
          <w:tcPr>
            <w:tcW w:w="16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b/>
                <w:i w:val="0"/>
                <w:color w:val="000000"/>
                <w:sz w:val="24"/>
                <w:szCs w:val="24"/>
                <w:u w:val="none"/>
              </w:rPr>
            </w:pPr>
          </w:p>
        </w:tc>
        <w:tc>
          <w:tcPr>
            <w:tcW w:w="8332"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pPr>
              <w:jc w:val="right"/>
              <w:rPr>
                <w:rFonts w:hint="eastAsia" w:ascii="宋体" w:hAnsi="宋体" w:eastAsia="宋体" w:cs="宋体"/>
                <w:b/>
                <w:i w:val="0"/>
                <w:color w:val="000000"/>
                <w:sz w:val="24"/>
                <w:szCs w:val="24"/>
                <w:u w:val="none"/>
              </w:rPr>
            </w:pPr>
          </w:p>
        </w:tc>
      </w:tr>
      <w:tr>
        <w:tblPrEx>
          <w:tblCellMar>
            <w:top w:w="0" w:type="dxa"/>
            <w:left w:w="0" w:type="dxa"/>
            <w:bottom w:w="0" w:type="dxa"/>
            <w:right w:w="0" w:type="dxa"/>
          </w:tblCellMar>
        </w:tblPrEx>
        <w:trPr>
          <w:trHeight w:val="510" w:hRule="atLeast"/>
        </w:trPr>
        <w:tc>
          <w:tcPr>
            <w:tcW w:w="16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b/>
                <w:i w:val="0"/>
                <w:color w:val="000000"/>
                <w:sz w:val="24"/>
                <w:szCs w:val="24"/>
                <w:u w:val="none"/>
              </w:rPr>
            </w:pPr>
          </w:p>
        </w:tc>
        <w:tc>
          <w:tcPr>
            <w:tcW w:w="8332"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pPr>
              <w:jc w:val="right"/>
              <w:rPr>
                <w:rFonts w:hint="eastAsia" w:ascii="宋体" w:hAnsi="宋体" w:eastAsia="宋体" w:cs="宋体"/>
                <w:b/>
                <w:i w:val="0"/>
                <w:color w:val="000000"/>
                <w:sz w:val="24"/>
                <w:szCs w:val="24"/>
                <w:u w:val="none"/>
              </w:rPr>
            </w:pPr>
          </w:p>
        </w:tc>
      </w:tr>
    </w:tbl>
    <w:p>
      <w:pPr>
        <w:rPr>
          <w:rFonts w:hint="eastAsia" w:ascii="宋体" w:hAnsi="宋体" w:eastAsia="宋体" w:cs="宋体"/>
          <w:i w:val="0"/>
          <w:color w:val="000000"/>
          <w:sz w:val="24"/>
          <w:szCs w:val="24"/>
          <w:u w:val="none"/>
        </w:rPr>
        <w:sectPr>
          <w:headerReference r:id="rId3" w:type="default"/>
          <w:footerReference r:id="rId4" w:type="default"/>
          <w:pgSz w:w="11906" w:h="16838"/>
          <w:pgMar w:top="1985" w:right="1418" w:bottom="1418" w:left="1701" w:header="851" w:footer="992" w:gutter="0"/>
          <w:cols w:space="720" w:num="1"/>
          <w:docGrid w:type="lines" w:linePitch="312" w:charSpace="0"/>
        </w:sectPr>
      </w:pPr>
    </w:p>
    <w:p>
      <w:pPr>
        <w:widowControl/>
        <w:jc w:val="left"/>
        <w:rPr>
          <w:rFonts w:hint="eastAsia" w:ascii="宋体" w:hAnsi="宋体" w:cs="宋体"/>
          <w:kern w:val="0"/>
          <w:sz w:val="24"/>
        </w:rPr>
      </w:pPr>
    </w:p>
    <w:tbl>
      <w:tblPr>
        <w:tblStyle w:val="4"/>
        <w:tblW w:w="14280" w:type="dxa"/>
        <w:tblInd w:w="0" w:type="dxa"/>
        <w:shd w:val="clear" w:color="auto" w:fill="auto"/>
        <w:tblLayout w:type="autofit"/>
        <w:tblCellMar>
          <w:top w:w="0" w:type="dxa"/>
          <w:left w:w="0" w:type="dxa"/>
          <w:bottom w:w="0" w:type="dxa"/>
          <w:right w:w="0" w:type="dxa"/>
        </w:tblCellMar>
      </w:tblPr>
      <w:tblGrid>
        <w:gridCol w:w="828"/>
        <w:gridCol w:w="815"/>
        <w:gridCol w:w="815"/>
        <w:gridCol w:w="530"/>
        <w:gridCol w:w="1228"/>
        <w:gridCol w:w="699"/>
        <w:gridCol w:w="1573"/>
        <w:gridCol w:w="3223"/>
        <w:gridCol w:w="1286"/>
        <w:gridCol w:w="2082"/>
        <w:gridCol w:w="1201"/>
      </w:tblGrid>
      <w:tr>
        <w:tblPrEx>
          <w:tblCellMar>
            <w:top w:w="0" w:type="dxa"/>
            <w:left w:w="0" w:type="dxa"/>
            <w:bottom w:w="0" w:type="dxa"/>
            <w:right w:w="0" w:type="dxa"/>
          </w:tblCellMar>
        </w:tblPrEx>
        <w:trPr>
          <w:trHeight w:val="960" w:hRule="atLeast"/>
        </w:trPr>
        <w:tc>
          <w:tcPr>
            <w:tcW w:w="14280" w:type="dxa"/>
            <w:gridSpan w:val="11"/>
            <w:tcBorders>
              <w:top w:val="nil"/>
              <w:left w:val="nil"/>
              <w:bottom w:val="nil"/>
              <w:right w:val="nil"/>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36"/>
                <w:szCs w:val="36"/>
                <w:u w:val="none"/>
              </w:rPr>
            </w:pPr>
            <w:r>
              <w:rPr>
                <w:rFonts w:hint="eastAsia" w:ascii="方正小标宋简体" w:hAnsi="方正小标宋简体" w:eastAsia="方正小标宋简体" w:cs="方正小标宋简体"/>
                <w:i w:val="0"/>
                <w:color w:val="000000"/>
                <w:kern w:val="0"/>
                <w:sz w:val="36"/>
                <w:szCs w:val="36"/>
                <w:u w:val="none"/>
                <w:lang w:val="en-US" w:eastAsia="zh-CN" w:bidi="ar"/>
              </w:rPr>
              <w:t>临汾市中心医院公开招聘工作人员岗位计划表</w:t>
            </w:r>
          </w:p>
        </w:tc>
      </w:tr>
      <w:tr>
        <w:tblPrEx>
          <w:tblCellMar>
            <w:top w:w="0" w:type="dxa"/>
            <w:left w:w="0" w:type="dxa"/>
            <w:bottom w:w="0" w:type="dxa"/>
            <w:right w:w="0" w:type="dxa"/>
          </w:tblCellMar>
        </w:tblPrEx>
        <w:trPr>
          <w:trHeight w:val="780" w:hRule="atLeast"/>
        </w:trPr>
        <w:tc>
          <w:tcPr>
            <w:tcW w:w="70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ascii="新宋体" w:hAnsi="新宋体" w:eastAsia="新宋体" w:cs="新宋体"/>
                <w:b/>
                <w:i w:val="0"/>
                <w:color w:val="000000"/>
                <w:sz w:val="24"/>
                <w:szCs w:val="24"/>
                <w:u w:val="none"/>
              </w:rPr>
            </w:pPr>
            <w:r>
              <w:rPr>
                <w:rFonts w:hint="eastAsia" w:ascii="新宋体" w:hAnsi="新宋体" w:eastAsia="新宋体" w:cs="新宋体"/>
                <w:b/>
                <w:i w:val="0"/>
                <w:color w:val="000000"/>
                <w:kern w:val="0"/>
                <w:sz w:val="24"/>
                <w:szCs w:val="24"/>
                <w:u w:val="none"/>
                <w:lang w:val="en-US" w:eastAsia="zh-CN" w:bidi="ar"/>
              </w:rPr>
              <w:t>主管单位</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b/>
                <w:i w:val="0"/>
                <w:color w:val="000000"/>
                <w:sz w:val="24"/>
                <w:szCs w:val="24"/>
                <w:u w:val="none"/>
              </w:rPr>
            </w:pPr>
            <w:r>
              <w:rPr>
                <w:rFonts w:hint="eastAsia" w:ascii="新宋体" w:hAnsi="新宋体" w:eastAsia="新宋体" w:cs="新宋体"/>
                <w:b/>
                <w:i w:val="0"/>
                <w:color w:val="000000"/>
                <w:kern w:val="0"/>
                <w:sz w:val="24"/>
                <w:szCs w:val="24"/>
                <w:u w:val="none"/>
                <w:lang w:val="en-US" w:eastAsia="zh-CN" w:bidi="ar"/>
              </w:rPr>
              <w:t>招聘单位</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b/>
                <w:i w:val="0"/>
                <w:color w:val="000000"/>
                <w:sz w:val="24"/>
                <w:szCs w:val="24"/>
                <w:u w:val="none"/>
              </w:rPr>
            </w:pPr>
            <w:r>
              <w:rPr>
                <w:rFonts w:hint="eastAsia" w:ascii="新宋体" w:hAnsi="新宋体" w:eastAsia="新宋体" w:cs="新宋体"/>
                <w:b/>
                <w:i w:val="0"/>
                <w:color w:val="000000"/>
                <w:kern w:val="0"/>
                <w:sz w:val="24"/>
                <w:szCs w:val="24"/>
                <w:u w:val="none"/>
                <w:lang w:val="en-US" w:eastAsia="zh-CN" w:bidi="ar"/>
              </w:rPr>
              <w:t>单位性质</w:t>
            </w:r>
          </w:p>
        </w:tc>
        <w:tc>
          <w:tcPr>
            <w:tcW w:w="1905"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b/>
                <w:i w:val="0"/>
                <w:color w:val="000000"/>
                <w:sz w:val="24"/>
                <w:szCs w:val="24"/>
                <w:u w:val="none"/>
              </w:rPr>
            </w:pPr>
            <w:r>
              <w:rPr>
                <w:rFonts w:hint="eastAsia" w:ascii="新宋体" w:hAnsi="新宋体" w:eastAsia="新宋体" w:cs="新宋体"/>
                <w:b/>
                <w:i w:val="0"/>
                <w:color w:val="000000"/>
                <w:kern w:val="0"/>
                <w:sz w:val="24"/>
                <w:szCs w:val="24"/>
                <w:u w:val="none"/>
                <w:lang w:val="en-US" w:eastAsia="zh-CN" w:bidi="ar"/>
              </w:rPr>
              <w:t>岗位</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b/>
                <w:i w:val="0"/>
                <w:color w:val="000000"/>
                <w:sz w:val="24"/>
                <w:szCs w:val="24"/>
                <w:u w:val="none"/>
              </w:rPr>
            </w:pPr>
            <w:r>
              <w:rPr>
                <w:rFonts w:hint="eastAsia" w:ascii="新宋体" w:hAnsi="新宋体" w:eastAsia="新宋体" w:cs="新宋体"/>
                <w:b/>
                <w:i w:val="0"/>
                <w:color w:val="000000"/>
                <w:kern w:val="0"/>
                <w:sz w:val="24"/>
                <w:szCs w:val="24"/>
                <w:u w:val="none"/>
                <w:lang w:val="en-US" w:eastAsia="zh-CN" w:bidi="ar"/>
              </w:rPr>
              <w:t>招聘人数</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b/>
                <w:i w:val="0"/>
                <w:color w:val="000000"/>
                <w:sz w:val="24"/>
                <w:szCs w:val="24"/>
                <w:u w:val="none"/>
              </w:rPr>
            </w:pPr>
            <w:r>
              <w:rPr>
                <w:rFonts w:hint="eastAsia" w:ascii="新宋体" w:hAnsi="新宋体" w:eastAsia="新宋体" w:cs="新宋体"/>
                <w:b/>
                <w:i w:val="0"/>
                <w:color w:val="000000"/>
                <w:kern w:val="0"/>
                <w:sz w:val="24"/>
                <w:szCs w:val="24"/>
                <w:u w:val="none"/>
                <w:lang w:val="en-US" w:eastAsia="zh-CN" w:bidi="ar"/>
              </w:rPr>
              <w:t>学历学位（职称）</w:t>
            </w:r>
          </w:p>
        </w:tc>
        <w:tc>
          <w:tcPr>
            <w:tcW w:w="34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b/>
                <w:i w:val="0"/>
                <w:color w:val="000000"/>
                <w:sz w:val="24"/>
                <w:szCs w:val="24"/>
                <w:u w:val="none"/>
              </w:rPr>
            </w:pPr>
            <w:r>
              <w:rPr>
                <w:rFonts w:hint="eastAsia" w:ascii="新宋体" w:hAnsi="新宋体" w:eastAsia="新宋体" w:cs="新宋体"/>
                <w:b/>
                <w:i w:val="0"/>
                <w:color w:val="000000"/>
                <w:kern w:val="0"/>
                <w:sz w:val="24"/>
                <w:szCs w:val="24"/>
                <w:u w:val="none"/>
                <w:lang w:val="en-US" w:eastAsia="zh-CN" w:bidi="ar"/>
              </w:rPr>
              <w:t>专业</w:t>
            </w: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b/>
                <w:i w:val="0"/>
                <w:color w:val="000000"/>
                <w:sz w:val="24"/>
                <w:szCs w:val="24"/>
                <w:u w:val="none"/>
              </w:rPr>
            </w:pPr>
            <w:r>
              <w:rPr>
                <w:rFonts w:hint="eastAsia" w:ascii="新宋体" w:hAnsi="新宋体" w:eastAsia="新宋体" w:cs="新宋体"/>
                <w:b/>
                <w:i w:val="0"/>
                <w:color w:val="000000"/>
                <w:kern w:val="0"/>
                <w:sz w:val="24"/>
                <w:szCs w:val="24"/>
                <w:u w:val="none"/>
                <w:lang w:val="en-US" w:eastAsia="zh-CN" w:bidi="ar"/>
              </w:rPr>
              <w:t>年龄</w:t>
            </w:r>
          </w:p>
        </w:tc>
        <w:tc>
          <w:tcPr>
            <w:tcW w:w="219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b/>
                <w:i w:val="0"/>
                <w:color w:val="000000"/>
                <w:sz w:val="24"/>
                <w:szCs w:val="24"/>
                <w:u w:val="none"/>
              </w:rPr>
            </w:pPr>
            <w:r>
              <w:rPr>
                <w:rFonts w:hint="eastAsia" w:ascii="新宋体" w:hAnsi="新宋体" w:eastAsia="新宋体" w:cs="新宋体"/>
                <w:b/>
                <w:i w:val="0"/>
                <w:color w:val="000000"/>
                <w:kern w:val="0"/>
                <w:sz w:val="24"/>
                <w:szCs w:val="24"/>
                <w:u w:val="none"/>
                <w:lang w:val="en-US" w:eastAsia="zh-CN" w:bidi="ar"/>
              </w:rPr>
              <w:t>其他条件</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b/>
                <w:i w:val="0"/>
                <w:color w:val="000000"/>
                <w:sz w:val="24"/>
                <w:szCs w:val="24"/>
                <w:u w:val="none"/>
              </w:rPr>
            </w:pPr>
            <w:r>
              <w:rPr>
                <w:rFonts w:hint="eastAsia" w:ascii="新宋体" w:hAnsi="新宋体" w:eastAsia="新宋体" w:cs="新宋体"/>
                <w:b/>
                <w:i w:val="0"/>
                <w:color w:val="000000"/>
                <w:kern w:val="0"/>
                <w:sz w:val="24"/>
                <w:szCs w:val="24"/>
                <w:u w:val="none"/>
                <w:lang w:val="en-US" w:eastAsia="zh-CN" w:bidi="ar"/>
              </w:rPr>
              <w:t>备注</w:t>
            </w:r>
          </w:p>
        </w:tc>
      </w:tr>
      <w:tr>
        <w:tblPrEx>
          <w:tblCellMar>
            <w:top w:w="0" w:type="dxa"/>
            <w:left w:w="0" w:type="dxa"/>
            <w:bottom w:w="0" w:type="dxa"/>
            <w:right w:w="0" w:type="dxa"/>
          </w:tblCellMar>
        </w:tblPrEx>
        <w:trPr>
          <w:trHeight w:val="151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keepNext w:val="0"/>
              <w:keepLines w:val="0"/>
              <w:widowControl/>
              <w:suppressLineNumbers w:val="0"/>
              <w:jc w:val="center"/>
              <w:textAlignment w:val="center"/>
              <w:rPr>
                <w:rFonts w:hint="eastAsia" w:ascii="新宋体" w:hAnsi="新宋体" w:eastAsia="新宋体" w:cs="新宋体"/>
                <w:i w:val="0"/>
                <w:color w:val="000000"/>
                <w:sz w:val="22"/>
                <w:szCs w:val="22"/>
                <w:u w:val="none"/>
              </w:rPr>
            </w:pPr>
            <w:r>
              <w:rPr>
                <w:rFonts w:hint="eastAsia" w:ascii="新宋体" w:hAnsi="新宋体" w:eastAsia="新宋体" w:cs="新宋体"/>
                <w:i w:val="0"/>
                <w:color w:val="000000"/>
                <w:kern w:val="0"/>
                <w:sz w:val="22"/>
                <w:szCs w:val="22"/>
                <w:u w:val="none"/>
                <w:lang w:val="en-US" w:eastAsia="zh-CN" w:bidi="ar"/>
              </w:rPr>
              <w:t>临汾市卫生健康委员会</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keepNext w:val="0"/>
              <w:keepLines w:val="0"/>
              <w:widowControl/>
              <w:suppressLineNumbers w:val="0"/>
              <w:jc w:val="center"/>
              <w:textAlignment w:val="center"/>
              <w:rPr>
                <w:rFonts w:hint="eastAsia" w:ascii="新宋体" w:hAnsi="新宋体" w:eastAsia="新宋体" w:cs="新宋体"/>
                <w:i w:val="0"/>
                <w:color w:val="000000"/>
                <w:sz w:val="22"/>
                <w:szCs w:val="22"/>
                <w:u w:val="none"/>
              </w:rPr>
            </w:pPr>
            <w:r>
              <w:rPr>
                <w:rFonts w:hint="eastAsia" w:ascii="新宋体" w:hAnsi="新宋体" w:eastAsia="新宋体" w:cs="新宋体"/>
                <w:i w:val="0"/>
                <w:color w:val="000000"/>
                <w:kern w:val="0"/>
                <w:sz w:val="22"/>
                <w:szCs w:val="22"/>
                <w:u w:val="none"/>
                <w:lang w:val="en-US" w:eastAsia="zh-CN" w:bidi="ar"/>
              </w:rPr>
              <w:t>临汾市中心医院</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keepNext w:val="0"/>
              <w:keepLines w:val="0"/>
              <w:widowControl/>
              <w:suppressLineNumbers w:val="0"/>
              <w:jc w:val="center"/>
              <w:textAlignment w:val="center"/>
              <w:rPr>
                <w:rFonts w:hint="eastAsia" w:ascii="新宋体" w:hAnsi="新宋体" w:eastAsia="新宋体" w:cs="新宋体"/>
                <w:i w:val="0"/>
                <w:color w:val="000000"/>
                <w:sz w:val="22"/>
                <w:szCs w:val="22"/>
                <w:u w:val="none"/>
              </w:rPr>
            </w:pPr>
            <w:r>
              <w:rPr>
                <w:rFonts w:hint="eastAsia" w:ascii="新宋体" w:hAnsi="新宋体" w:eastAsia="新宋体" w:cs="新宋体"/>
                <w:i w:val="0"/>
                <w:color w:val="000000"/>
                <w:kern w:val="0"/>
                <w:sz w:val="22"/>
                <w:szCs w:val="22"/>
                <w:u w:val="none"/>
                <w:lang w:val="en-US" w:eastAsia="zh-CN" w:bidi="ar"/>
              </w:rPr>
              <w:t>差额事业</w:t>
            </w:r>
          </w:p>
        </w:tc>
        <w:tc>
          <w:tcPr>
            <w:tcW w:w="0" w:type="auto"/>
            <w:vMerge w:val="restart"/>
            <w:tcBorders>
              <w:top w:val="nil"/>
              <w:left w:val="single" w:color="000000" w:sz="4" w:space="0"/>
              <w:bottom w:val="nil"/>
              <w:right w:val="single" w:color="000000" w:sz="4" w:space="0"/>
            </w:tcBorders>
            <w:shd w:val="clear" w:color="auto" w:fill="auto"/>
            <w:noWrap/>
            <w:tcMar>
              <w:top w:w="10" w:type="dxa"/>
              <w:left w:w="10" w:type="dxa"/>
              <w:right w:w="10" w:type="dxa"/>
            </w:tcMar>
            <w:textDirection w:val="tbRlV"/>
            <w:vAlign w:val="center"/>
          </w:tcPr>
          <w:p>
            <w:pPr>
              <w:keepNext w:val="0"/>
              <w:keepLines w:val="0"/>
              <w:widowControl/>
              <w:suppressLineNumbers w:val="0"/>
              <w:jc w:val="center"/>
              <w:textAlignment w:val="center"/>
              <w:rPr>
                <w:rFonts w:hint="eastAsia" w:ascii="新宋体" w:hAnsi="新宋体" w:eastAsia="新宋体" w:cs="新宋体"/>
                <w:i w:val="0"/>
                <w:color w:val="000000"/>
                <w:sz w:val="22"/>
                <w:szCs w:val="22"/>
                <w:u w:val="none"/>
              </w:rPr>
            </w:pPr>
            <w:r>
              <w:rPr>
                <w:rFonts w:hint="eastAsia" w:ascii="新宋体" w:hAnsi="新宋体" w:eastAsia="新宋体" w:cs="新宋体"/>
                <w:i w:val="0"/>
                <w:color w:val="000000"/>
                <w:kern w:val="0"/>
                <w:sz w:val="22"/>
                <w:szCs w:val="22"/>
                <w:u w:val="none"/>
                <w:lang w:val="en-US" w:eastAsia="zh-CN" w:bidi="ar"/>
              </w:rPr>
              <w:t>高层次岗位</w:t>
            </w:r>
          </w:p>
        </w:tc>
        <w:tc>
          <w:tcPr>
            <w:tcW w:w="1320" w:type="dxa"/>
            <w:tcBorders>
              <w:top w:val="single" w:color="000000" w:sz="4" w:space="0"/>
              <w:left w:val="single" w:color="000000" w:sz="4" w:space="0"/>
              <w:bottom w:val="nil"/>
              <w:right w:val="nil"/>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i w:val="0"/>
                <w:color w:val="000000"/>
                <w:sz w:val="20"/>
                <w:szCs w:val="20"/>
                <w:u w:val="none"/>
              </w:rPr>
            </w:pPr>
            <w:r>
              <w:rPr>
                <w:rFonts w:hint="eastAsia" w:ascii="新宋体" w:hAnsi="新宋体" w:eastAsia="新宋体" w:cs="新宋体"/>
                <w:i w:val="0"/>
                <w:color w:val="000000"/>
                <w:kern w:val="0"/>
                <w:sz w:val="20"/>
                <w:szCs w:val="20"/>
                <w:u w:val="none"/>
                <w:lang w:val="en-US" w:eastAsia="zh-CN" w:bidi="ar"/>
              </w:rPr>
              <w:t>医疗一</w:t>
            </w:r>
          </w:p>
        </w:tc>
        <w:tc>
          <w:tcPr>
            <w:tcW w:w="0" w:type="auto"/>
            <w:tcBorders>
              <w:top w:val="single" w:color="000000" w:sz="4" w:space="0"/>
              <w:left w:val="single" w:color="000000" w:sz="4" w:space="0"/>
              <w:bottom w:val="nil"/>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i w:val="0"/>
                <w:color w:val="000000"/>
                <w:sz w:val="22"/>
                <w:szCs w:val="22"/>
                <w:u w:val="none"/>
              </w:rPr>
            </w:pPr>
            <w:r>
              <w:rPr>
                <w:rFonts w:hint="eastAsia" w:ascii="新宋体" w:hAnsi="新宋体" w:eastAsia="新宋体" w:cs="新宋体"/>
                <w:i w:val="0"/>
                <w:color w:val="000000"/>
                <w:kern w:val="0"/>
                <w:sz w:val="22"/>
                <w:szCs w:val="22"/>
                <w:u w:val="none"/>
                <w:lang w:val="en-US" w:eastAsia="zh-CN" w:bidi="ar"/>
              </w:rPr>
              <w:t>3</w:t>
            </w:r>
          </w:p>
        </w:tc>
        <w:tc>
          <w:tcPr>
            <w:tcW w:w="147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i w:val="0"/>
                <w:color w:val="000000"/>
                <w:sz w:val="20"/>
                <w:szCs w:val="20"/>
                <w:u w:val="none"/>
              </w:rPr>
            </w:pPr>
            <w:r>
              <w:rPr>
                <w:rFonts w:hint="eastAsia" w:ascii="新宋体" w:hAnsi="新宋体" w:eastAsia="新宋体" w:cs="新宋体"/>
                <w:i w:val="0"/>
                <w:color w:val="000000"/>
                <w:kern w:val="0"/>
                <w:sz w:val="20"/>
                <w:szCs w:val="20"/>
                <w:u w:val="none"/>
                <w:lang w:val="en-US" w:eastAsia="zh-CN" w:bidi="ar"/>
              </w:rPr>
              <w:t>硕士研究生及以上学历学位</w:t>
            </w:r>
          </w:p>
        </w:tc>
        <w:tc>
          <w:tcPr>
            <w:tcW w:w="3420" w:type="dxa"/>
            <w:tcBorders>
              <w:top w:val="single" w:color="000000" w:sz="4" w:space="0"/>
              <w:left w:val="single" w:color="000000" w:sz="4" w:space="0"/>
              <w:bottom w:val="nil"/>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i w:val="0"/>
                <w:color w:val="000000"/>
                <w:sz w:val="20"/>
                <w:szCs w:val="20"/>
                <w:u w:val="none"/>
              </w:rPr>
            </w:pPr>
            <w:r>
              <w:rPr>
                <w:rFonts w:hint="eastAsia" w:ascii="新宋体" w:hAnsi="新宋体" w:eastAsia="新宋体" w:cs="新宋体"/>
                <w:i w:val="0"/>
                <w:color w:val="000000"/>
                <w:kern w:val="0"/>
                <w:sz w:val="20"/>
                <w:szCs w:val="20"/>
                <w:u w:val="none"/>
                <w:lang w:val="en-US" w:eastAsia="zh-CN" w:bidi="ar"/>
              </w:rPr>
              <w:t>内科学（血液内科方向）、口腔医学、中西医结合临床</w:t>
            </w:r>
          </w:p>
        </w:tc>
        <w:tc>
          <w:tcPr>
            <w:tcW w:w="1350" w:type="dxa"/>
            <w:tcBorders>
              <w:top w:val="single" w:color="000000" w:sz="4" w:space="0"/>
              <w:left w:val="single" w:color="000000" w:sz="4" w:space="0"/>
              <w:bottom w:val="nil"/>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i w:val="0"/>
                <w:color w:val="000000"/>
                <w:sz w:val="20"/>
                <w:szCs w:val="20"/>
                <w:u w:val="none"/>
              </w:rPr>
            </w:pPr>
            <w:r>
              <w:rPr>
                <w:rFonts w:hint="eastAsia" w:ascii="新宋体" w:hAnsi="新宋体" w:eastAsia="新宋体" w:cs="新宋体"/>
                <w:i w:val="0"/>
                <w:color w:val="000000"/>
                <w:kern w:val="0"/>
                <w:sz w:val="20"/>
                <w:szCs w:val="20"/>
                <w:u w:val="none"/>
                <w:lang w:val="en-US" w:eastAsia="zh-CN" w:bidi="ar"/>
              </w:rPr>
              <w:t>35周岁及以下</w:t>
            </w:r>
          </w:p>
        </w:tc>
        <w:tc>
          <w:tcPr>
            <w:tcW w:w="219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left"/>
              <w:textAlignment w:val="center"/>
              <w:rPr>
                <w:rFonts w:hint="eastAsia" w:ascii="新宋体" w:hAnsi="新宋体" w:eastAsia="新宋体" w:cs="新宋体"/>
                <w:i w:val="0"/>
                <w:color w:val="000000"/>
                <w:sz w:val="20"/>
                <w:szCs w:val="20"/>
                <w:u w:val="none"/>
              </w:rPr>
            </w:pPr>
            <w:r>
              <w:rPr>
                <w:rFonts w:hint="eastAsia" w:ascii="新宋体" w:hAnsi="新宋体" w:eastAsia="新宋体" w:cs="新宋体"/>
                <w:i w:val="0"/>
                <w:color w:val="000000"/>
                <w:kern w:val="0"/>
                <w:sz w:val="20"/>
                <w:szCs w:val="20"/>
                <w:u w:val="none"/>
                <w:lang w:val="en-US" w:eastAsia="zh-CN" w:bidi="ar"/>
              </w:rPr>
              <w:t>具有相应执业资格证书</w:t>
            </w:r>
          </w:p>
        </w:tc>
        <w:tc>
          <w:tcPr>
            <w:tcW w:w="1245" w:type="dxa"/>
            <w:vMerge w:val="restart"/>
            <w:tcBorders>
              <w:top w:val="nil"/>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新宋体" w:hAnsi="新宋体" w:eastAsia="新宋体" w:cs="新宋体"/>
                <w:i w:val="0"/>
                <w:color w:val="000000"/>
                <w:sz w:val="20"/>
                <w:szCs w:val="20"/>
                <w:u w:val="none"/>
              </w:rPr>
            </w:pPr>
          </w:p>
        </w:tc>
      </w:tr>
      <w:tr>
        <w:tblPrEx>
          <w:tblCellMar>
            <w:top w:w="0" w:type="dxa"/>
            <w:left w:w="0" w:type="dxa"/>
            <w:bottom w:w="0" w:type="dxa"/>
            <w:right w:w="0" w:type="dxa"/>
          </w:tblCellMar>
        </w:tblPrEx>
        <w:trPr>
          <w:trHeight w:val="151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jc w:val="center"/>
              <w:rPr>
                <w:rFonts w:hint="eastAsia" w:ascii="新宋体" w:hAnsi="新宋体" w:eastAsia="新宋体" w:cs="新宋体"/>
                <w:i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jc w:val="center"/>
              <w:rPr>
                <w:rFonts w:hint="eastAsia" w:ascii="新宋体" w:hAnsi="新宋体" w:eastAsia="新宋体" w:cs="新宋体"/>
                <w:i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jc w:val="center"/>
              <w:rPr>
                <w:rFonts w:hint="eastAsia" w:ascii="新宋体" w:hAnsi="新宋体" w:eastAsia="新宋体" w:cs="新宋体"/>
                <w:i w:val="0"/>
                <w:color w:val="000000"/>
                <w:sz w:val="22"/>
                <w:szCs w:val="22"/>
                <w:u w:val="none"/>
              </w:rPr>
            </w:pPr>
          </w:p>
        </w:tc>
        <w:tc>
          <w:tcPr>
            <w:tcW w:w="0" w:type="auto"/>
            <w:vMerge w:val="continue"/>
            <w:tcBorders>
              <w:top w:val="nil"/>
              <w:left w:val="single" w:color="000000" w:sz="4" w:space="0"/>
              <w:bottom w:val="nil"/>
              <w:right w:val="single" w:color="000000" w:sz="4" w:space="0"/>
            </w:tcBorders>
            <w:shd w:val="clear" w:color="auto" w:fill="auto"/>
            <w:noWrap/>
            <w:tcMar>
              <w:top w:w="10" w:type="dxa"/>
              <w:left w:w="10" w:type="dxa"/>
              <w:right w:w="10" w:type="dxa"/>
            </w:tcMar>
            <w:textDirection w:val="tbRlV"/>
            <w:vAlign w:val="center"/>
          </w:tcPr>
          <w:p>
            <w:pPr>
              <w:jc w:val="center"/>
              <w:rPr>
                <w:rFonts w:hint="eastAsia" w:ascii="新宋体" w:hAnsi="新宋体" w:eastAsia="新宋体" w:cs="新宋体"/>
                <w:i w:val="0"/>
                <w:color w:val="000000"/>
                <w:sz w:val="22"/>
                <w:szCs w:val="22"/>
                <w:u w:val="none"/>
              </w:rPr>
            </w:pPr>
          </w:p>
        </w:tc>
        <w:tc>
          <w:tcPr>
            <w:tcW w:w="1320" w:type="dxa"/>
            <w:tcBorders>
              <w:top w:val="single" w:color="000000" w:sz="4" w:space="0"/>
              <w:left w:val="single" w:color="000000" w:sz="4" w:space="0"/>
              <w:bottom w:val="nil"/>
              <w:right w:val="nil"/>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i w:val="0"/>
                <w:color w:val="000000"/>
                <w:sz w:val="20"/>
                <w:szCs w:val="20"/>
                <w:u w:val="none"/>
              </w:rPr>
            </w:pPr>
            <w:r>
              <w:rPr>
                <w:rFonts w:hint="eastAsia" w:ascii="新宋体" w:hAnsi="新宋体" w:eastAsia="新宋体" w:cs="新宋体"/>
                <w:i w:val="0"/>
                <w:color w:val="000000"/>
                <w:kern w:val="0"/>
                <w:sz w:val="20"/>
                <w:szCs w:val="20"/>
                <w:u w:val="none"/>
                <w:lang w:val="en-US" w:eastAsia="zh-CN" w:bidi="ar"/>
              </w:rPr>
              <w:t>医疗二</w:t>
            </w:r>
          </w:p>
        </w:tc>
        <w:tc>
          <w:tcPr>
            <w:tcW w:w="0" w:type="auto"/>
            <w:tcBorders>
              <w:top w:val="single" w:color="000000" w:sz="4" w:space="0"/>
              <w:left w:val="single" w:color="000000" w:sz="4" w:space="0"/>
              <w:bottom w:val="nil"/>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i w:val="0"/>
                <w:color w:val="000000"/>
                <w:sz w:val="22"/>
                <w:szCs w:val="22"/>
                <w:u w:val="none"/>
              </w:rPr>
            </w:pPr>
            <w:r>
              <w:rPr>
                <w:rFonts w:hint="eastAsia" w:ascii="新宋体" w:hAnsi="新宋体" w:eastAsia="新宋体" w:cs="新宋体"/>
                <w:i w:val="0"/>
                <w:color w:val="000000"/>
                <w:kern w:val="0"/>
                <w:sz w:val="22"/>
                <w:szCs w:val="22"/>
                <w:u w:val="none"/>
                <w:lang w:val="en-US" w:eastAsia="zh-CN" w:bidi="ar"/>
              </w:rPr>
              <w:t>1</w:t>
            </w:r>
          </w:p>
        </w:tc>
        <w:tc>
          <w:tcPr>
            <w:tcW w:w="14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新宋体" w:hAnsi="新宋体" w:eastAsia="新宋体" w:cs="新宋体"/>
                <w:i w:val="0"/>
                <w:color w:val="000000"/>
                <w:sz w:val="20"/>
                <w:szCs w:val="20"/>
                <w:u w:val="none"/>
              </w:rPr>
            </w:pPr>
          </w:p>
        </w:tc>
        <w:tc>
          <w:tcPr>
            <w:tcW w:w="3420" w:type="dxa"/>
            <w:tcBorders>
              <w:top w:val="single" w:color="000000" w:sz="4" w:space="0"/>
              <w:left w:val="single" w:color="000000" w:sz="4" w:space="0"/>
              <w:bottom w:val="nil"/>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i w:val="0"/>
                <w:color w:val="000000"/>
                <w:sz w:val="20"/>
                <w:szCs w:val="20"/>
                <w:u w:val="none"/>
              </w:rPr>
            </w:pPr>
            <w:r>
              <w:rPr>
                <w:rFonts w:hint="eastAsia" w:ascii="新宋体" w:hAnsi="新宋体" w:eastAsia="新宋体" w:cs="新宋体"/>
                <w:i w:val="0"/>
                <w:color w:val="000000"/>
                <w:kern w:val="0"/>
                <w:sz w:val="20"/>
                <w:szCs w:val="20"/>
                <w:u w:val="none"/>
                <w:lang w:val="en-US" w:eastAsia="zh-CN" w:bidi="ar"/>
              </w:rPr>
              <w:t>法医学</w:t>
            </w: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i w:val="0"/>
                <w:color w:val="000000"/>
                <w:sz w:val="20"/>
                <w:szCs w:val="20"/>
                <w:u w:val="none"/>
              </w:rPr>
            </w:pPr>
            <w:r>
              <w:rPr>
                <w:rFonts w:hint="eastAsia" w:ascii="新宋体" w:hAnsi="新宋体" w:eastAsia="新宋体" w:cs="新宋体"/>
                <w:i w:val="0"/>
                <w:color w:val="000000"/>
                <w:kern w:val="0"/>
                <w:sz w:val="20"/>
                <w:szCs w:val="20"/>
                <w:u w:val="none"/>
                <w:lang w:val="en-US" w:eastAsia="zh-CN" w:bidi="ar"/>
              </w:rPr>
              <w:t>35周岁及以下</w:t>
            </w:r>
          </w:p>
        </w:tc>
        <w:tc>
          <w:tcPr>
            <w:tcW w:w="2190" w:type="dxa"/>
            <w:tcBorders>
              <w:top w:val="nil"/>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rPr>
                <w:rFonts w:hint="eastAsia" w:ascii="新宋体" w:hAnsi="新宋体" w:eastAsia="新宋体" w:cs="新宋体"/>
                <w:i w:val="0"/>
                <w:color w:val="000000"/>
                <w:sz w:val="20"/>
                <w:szCs w:val="20"/>
                <w:u w:val="none"/>
              </w:rPr>
            </w:pPr>
          </w:p>
        </w:tc>
        <w:tc>
          <w:tcPr>
            <w:tcW w:w="1245" w:type="dxa"/>
            <w:vMerge w:val="continue"/>
            <w:tcBorders>
              <w:top w:val="nil"/>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新宋体" w:hAnsi="新宋体" w:eastAsia="新宋体" w:cs="新宋体"/>
                <w:i w:val="0"/>
                <w:color w:val="000000"/>
                <w:sz w:val="20"/>
                <w:szCs w:val="20"/>
                <w:u w:val="none"/>
              </w:rPr>
            </w:pPr>
          </w:p>
        </w:tc>
      </w:tr>
      <w:tr>
        <w:tblPrEx>
          <w:tblCellMar>
            <w:top w:w="0" w:type="dxa"/>
            <w:left w:w="0" w:type="dxa"/>
            <w:bottom w:w="0" w:type="dxa"/>
            <w:right w:w="0" w:type="dxa"/>
          </w:tblCellMar>
        </w:tblPrEx>
        <w:trPr>
          <w:trHeight w:val="151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jc w:val="center"/>
              <w:rPr>
                <w:rFonts w:hint="eastAsia" w:ascii="新宋体" w:hAnsi="新宋体" w:eastAsia="新宋体" w:cs="新宋体"/>
                <w:i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jc w:val="center"/>
              <w:rPr>
                <w:rFonts w:hint="eastAsia" w:ascii="新宋体" w:hAnsi="新宋体" w:eastAsia="新宋体" w:cs="新宋体"/>
                <w:i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jc w:val="center"/>
              <w:rPr>
                <w:rFonts w:hint="eastAsia" w:ascii="新宋体" w:hAnsi="新宋体" w:eastAsia="新宋体" w:cs="新宋体"/>
                <w:i w:val="0"/>
                <w:color w:val="000000"/>
                <w:sz w:val="22"/>
                <w:szCs w:val="22"/>
                <w:u w:val="none"/>
              </w:rPr>
            </w:pPr>
          </w:p>
        </w:tc>
        <w:tc>
          <w:tcPr>
            <w:tcW w:w="1905"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i w:val="0"/>
                <w:color w:val="000000"/>
                <w:sz w:val="20"/>
                <w:szCs w:val="20"/>
                <w:u w:val="none"/>
              </w:rPr>
            </w:pPr>
            <w:r>
              <w:rPr>
                <w:rFonts w:hint="eastAsia" w:ascii="新宋体" w:hAnsi="新宋体" w:eastAsia="新宋体" w:cs="新宋体"/>
                <w:i w:val="0"/>
                <w:color w:val="000000"/>
                <w:kern w:val="0"/>
                <w:sz w:val="20"/>
                <w:szCs w:val="20"/>
                <w:u w:val="none"/>
                <w:lang w:val="en-US" w:eastAsia="zh-CN" w:bidi="ar"/>
              </w:rPr>
              <w:t>护理</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i w:val="0"/>
                <w:color w:val="000000"/>
                <w:sz w:val="20"/>
                <w:szCs w:val="20"/>
                <w:u w:val="none"/>
              </w:rPr>
            </w:pPr>
            <w:r>
              <w:rPr>
                <w:rFonts w:hint="eastAsia" w:ascii="新宋体" w:hAnsi="新宋体" w:eastAsia="新宋体" w:cs="新宋体"/>
                <w:i w:val="0"/>
                <w:color w:val="000000"/>
                <w:kern w:val="0"/>
                <w:sz w:val="20"/>
                <w:szCs w:val="20"/>
                <w:u w:val="none"/>
                <w:lang w:val="en-US" w:eastAsia="zh-CN" w:bidi="ar"/>
              </w:rPr>
              <w:t>10</w:t>
            </w:r>
          </w:p>
        </w:tc>
        <w:tc>
          <w:tcPr>
            <w:tcW w:w="14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i w:val="0"/>
                <w:color w:val="000000"/>
                <w:sz w:val="20"/>
                <w:szCs w:val="20"/>
                <w:u w:val="none"/>
              </w:rPr>
            </w:pPr>
            <w:r>
              <w:rPr>
                <w:rFonts w:hint="eastAsia" w:ascii="新宋体" w:hAnsi="新宋体" w:eastAsia="新宋体" w:cs="新宋体"/>
                <w:i w:val="0"/>
                <w:color w:val="000000"/>
                <w:kern w:val="0"/>
                <w:sz w:val="20"/>
                <w:szCs w:val="20"/>
                <w:u w:val="none"/>
                <w:lang w:val="en-US" w:eastAsia="zh-CN" w:bidi="ar"/>
              </w:rPr>
              <w:t>大学专科及以上学历</w:t>
            </w:r>
          </w:p>
        </w:tc>
        <w:tc>
          <w:tcPr>
            <w:tcW w:w="34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i w:val="0"/>
                <w:color w:val="000000"/>
                <w:sz w:val="20"/>
                <w:szCs w:val="20"/>
                <w:u w:val="none"/>
              </w:rPr>
            </w:pPr>
            <w:r>
              <w:rPr>
                <w:rFonts w:hint="eastAsia" w:ascii="新宋体" w:hAnsi="新宋体" w:eastAsia="新宋体" w:cs="新宋体"/>
                <w:i w:val="0"/>
                <w:color w:val="000000"/>
                <w:kern w:val="0"/>
                <w:sz w:val="20"/>
                <w:szCs w:val="20"/>
                <w:u w:val="none"/>
                <w:lang w:val="en-US" w:eastAsia="zh-CN" w:bidi="ar"/>
              </w:rPr>
              <w:t>护理学</w:t>
            </w: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i w:val="0"/>
                <w:color w:val="000000"/>
                <w:sz w:val="20"/>
                <w:szCs w:val="20"/>
                <w:u w:val="none"/>
              </w:rPr>
            </w:pPr>
            <w:r>
              <w:rPr>
                <w:rFonts w:hint="eastAsia" w:ascii="新宋体" w:hAnsi="新宋体" w:eastAsia="新宋体" w:cs="新宋体"/>
                <w:i w:val="0"/>
                <w:color w:val="000000"/>
                <w:kern w:val="0"/>
                <w:sz w:val="20"/>
                <w:szCs w:val="20"/>
                <w:u w:val="none"/>
                <w:lang w:val="en-US" w:eastAsia="zh-CN" w:bidi="ar"/>
              </w:rPr>
              <w:t>40周岁及以下</w:t>
            </w:r>
          </w:p>
        </w:tc>
        <w:tc>
          <w:tcPr>
            <w:tcW w:w="219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i w:val="0"/>
                <w:color w:val="000000"/>
                <w:sz w:val="20"/>
                <w:szCs w:val="20"/>
                <w:u w:val="none"/>
              </w:rPr>
            </w:pPr>
            <w:r>
              <w:rPr>
                <w:rFonts w:hint="eastAsia" w:ascii="新宋体" w:hAnsi="新宋体" w:eastAsia="新宋体" w:cs="新宋体"/>
                <w:i w:val="0"/>
                <w:color w:val="000000"/>
                <w:kern w:val="0"/>
                <w:sz w:val="20"/>
                <w:szCs w:val="20"/>
                <w:u w:val="none"/>
                <w:lang w:val="en-US" w:eastAsia="zh-CN" w:bidi="ar"/>
              </w:rPr>
              <w:t>我院援湖北一线工作、表现突出的编制外聘用医务人员</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新宋体" w:hAnsi="新宋体" w:eastAsia="新宋体" w:cs="新宋体"/>
                <w:i w:val="0"/>
                <w:color w:val="000000"/>
                <w:sz w:val="20"/>
                <w:szCs w:val="20"/>
                <w:u w:val="none"/>
              </w:rPr>
            </w:pPr>
            <w:r>
              <w:rPr>
                <w:rFonts w:hint="eastAsia" w:ascii="新宋体" w:hAnsi="新宋体" w:eastAsia="新宋体" w:cs="新宋体"/>
                <w:i w:val="0"/>
                <w:color w:val="000000"/>
                <w:kern w:val="0"/>
                <w:sz w:val="20"/>
                <w:szCs w:val="20"/>
                <w:u w:val="none"/>
                <w:lang w:val="en-US" w:eastAsia="zh-CN" w:bidi="ar"/>
              </w:rPr>
              <w:t>定向招聘</w:t>
            </w:r>
          </w:p>
        </w:tc>
      </w:tr>
    </w:tbl>
    <w:p>
      <w:pPr>
        <w:ind w:firstLine="640" w:firstLineChars="200"/>
        <w:rPr>
          <w:rFonts w:hint="eastAsia" w:ascii="仿宋_GB2312" w:eastAsia="仿宋_GB2312"/>
          <w:sz w:val="32"/>
          <w:szCs w:val="32"/>
        </w:rPr>
      </w:pPr>
    </w:p>
    <w:p>
      <w:pPr>
        <w:ind w:firstLine="640" w:firstLineChars="200"/>
        <w:rPr>
          <w:rFonts w:hint="eastAsia" w:ascii="仿宋_GB2312" w:eastAsia="仿宋_GB2312"/>
          <w:sz w:val="32"/>
          <w:szCs w:val="32"/>
        </w:rPr>
      </w:pPr>
    </w:p>
    <w:p>
      <w:pPr>
        <w:ind w:firstLine="640" w:firstLineChars="200"/>
      </w:pPr>
      <w:r>
        <w:rPr>
          <w:rFonts w:hint="eastAsia" w:ascii="仿宋_GB2312" w:eastAsia="仿宋_GB2312"/>
          <w:sz w:val="32"/>
          <w:szCs w:val="32"/>
        </w:rPr>
        <w:t xml:space="preserve">                      </w:t>
      </w:r>
    </w:p>
    <w:sectPr>
      <w:pgSz w:w="16838" w:h="11906" w:orient="landscape"/>
      <w:pgMar w:top="1701" w:right="1985" w:bottom="1417" w:left="1418" w:header="851" w:footer="992" w:gutter="0"/>
      <w:cols w:space="0" w:num="1"/>
      <w:rtlGutter w:val="0"/>
      <w:docGrid w:type="lines" w:linePitch="31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Helvetica">
    <w:altName w:val="Arial"/>
    <w:panose1 w:val="020B0504020202030204"/>
    <w:charset w:val="00"/>
    <w:family w:val="swiss"/>
    <w:pitch w:val="default"/>
    <w:sig w:usb0="00000000" w:usb1="00000000" w:usb2="00000000" w:usb3="00000000" w:csb0="00000093" w:csb1="00000000"/>
  </w:font>
  <w:font w:name="新宋体">
    <w:panose1 w:val="02010609030101010101"/>
    <w:charset w:val="86"/>
    <w:family w:val="modern"/>
    <w:pitch w:val="default"/>
    <w:sig w:usb0="00000003" w:usb1="288F0000" w:usb2="0000000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pict>
        <v:shape id="文本框1" o:spid="_x0000_s1025"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zql5uc8AAAAFAQAADwAA&#10;AAAAAAABACAAAAAiAAAAZHJzL2Rvd25yZXYueG1sUEsBAhQAFAAAAAgAh07iQPlaIQetAQAASgMA&#10;AA4AAAAAAAAAAQAgAAAAHgEAAGRycy9lMm9Eb2MueG1sUEsFBgAAAAAGAAYAWQEAAD0FAAAAAA==&#10;">
          <v:path/>
          <v:fill on="f" focussize="0,0"/>
          <v:stroke on="f" joinstyle="miter"/>
          <v:imagedata o:title=""/>
          <o:lock v:ext="edit"/>
          <v:textbox inset="0mm,0mm,0mm,0mm" style="mso-fit-shape-to-text:t;">
            <w:txbxContent>
              <w:p>
                <w:pPr>
                  <w:pStyle w:val="2"/>
                  <w:jc w:val="center"/>
                </w:pPr>
                <w:r>
                  <w:fldChar w:fldCharType="begin"/>
                </w:r>
                <w:r>
                  <w:instrText xml:space="preserve"> PAGE   \* MERGEFORMAT </w:instrText>
                </w:r>
                <w:r>
                  <w:fldChar w:fldCharType="separate"/>
                </w:r>
                <w:r>
                  <w:t>10</w:t>
                </w:r>
                <w:r>
                  <w:fldChar w:fldCharType="end"/>
                </w:r>
              </w:p>
            </w:txbxContent>
          </v:textbox>
        </v:shape>
      </w:pict>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9"/>
  <w:bordersDoNotSurroundHeader w:val="0"/>
  <w:bordersDoNotSurroundFooter w:val="0"/>
  <w:documentProtection w:enforcement="0"/>
  <w:defaultTabStop w:val="420"/>
  <w:drawingGridVerticalSpacing w:val="156"/>
  <w:displayHorizontalDrawingGridEvery w:val="1"/>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D84ED0"/>
    <w:rsid w:val="000373ED"/>
    <w:rsid w:val="0009747D"/>
    <w:rsid w:val="00175C16"/>
    <w:rsid w:val="001E1CC5"/>
    <w:rsid w:val="002C4EC2"/>
    <w:rsid w:val="003044A9"/>
    <w:rsid w:val="0032204B"/>
    <w:rsid w:val="003F1F4F"/>
    <w:rsid w:val="00492067"/>
    <w:rsid w:val="004A04EF"/>
    <w:rsid w:val="004C3BAC"/>
    <w:rsid w:val="006D450C"/>
    <w:rsid w:val="00864E1A"/>
    <w:rsid w:val="00891312"/>
    <w:rsid w:val="0099108C"/>
    <w:rsid w:val="00B831F4"/>
    <w:rsid w:val="00C35B82"/>
    <w:rsid w:val="00C55767"/>
    <w:rsid w:val="00C567FA"/>
    <w:rsid w:val="00D3126B"/>
    <w:rsid w:val="00D84ED0"/>
    <w:rsid w:val="00DC78AE"/>
    <w:rsid w:val="00E637BE"/>
    <w:rsid w:val="00F504E7"/>
    <w:rsid w:val="00FD1090"/>
    <w:rsid w:val="03FF1CA6"/>
    <w:rsid w:val="044C5633"/>
    <w:rsid w:val="078A1F65"/>
    <w:rsid w:val="0BAE5DBE"/>
    <w:rsid w:val="16726D6B"/>
    <w:rsid w:val="1F4B1E1E"/>
    <w:rsid w:val="28080400"/>
    <w:rsid w:val="29011FDB"/>
    <w:rsid w:val="29517678"/>
    <w:rsid w:val="2A3F62FB"/>
    <w:rsid w:val="2DBC05E3"/>
    <w:rsid w:val="31886BBA"/>
    <w:rsid w:val="56D57B7F"/>
    <w:rsid w:val="58005C33"/>
    <w:rsid w:val="5DC171BD"/>
    <w:rsid w:val="5E1B1CE7"/>
    <w:rsid w:val="5FF21DE6"/>
    <w:rsid w:val="7D0A7F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10</Pages>
  <Words>724</Words>
  <Characters>4133</Characters>
  <Lines>34</Lines>
  <Paragraphs>9</Paragraphs>
  <TotalTime>4</TotalTime>
  <ScaleCrop>false</ScaleCrop>
  <LinksUpToDate>false</LinksUpToDate>
  <CharactersWithSpaces>4848</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2020-11-17T08:57:00Z</dcterms:created>
  <dc:creator>微软用户</dc:creator>
  <cp:lastModifiedBy>Administrator</cp:lastModifiedBy>
  <cp:lastPrinted>2020-11-17T10:08:00Z</cp:lastPrinted>
  <dcterms:modified xsi:type="dcterms:W3CDTF">2020-11-20T09:39:20Z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