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" w:lineRule="atLeast"/>
        <w:ind w:left="0" w:right="0" w:firstLine="420"/>
        <w:jc w:val="both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30"/>
          <w:szCs w:val="30"/>
        </w:rPr>
      </w:pPr>
      <w:r>
        <w:rPr>
          <w:rFonts w:ascii="仿宋" w:hAnsi="仿宋" w:eastAsia="仿宋" w:cs="仿宋"/>
          <w:b/>
          <w:i w:val="0"/>
          <w:caps w:val="0"/>
          <w:color w:val="333333"/>
          <w:spacing w:val="0"/>
          <w:sz w:val="30"/>
          <w:szCs w:val="30"/>
          <w:bdr w:val="none" w:color="auto" w:sz="0" w:space="0"/>
        </w:rPr>
        <w:t>面试时间及地点</w:t>
      </w:r>
    </w:p>
    <w:tbl>
      <w:tblPr>
        <w:tblW w:w="975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3329"/>
        <w:gridCol w:w="564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bookmarkStart w:id="0" w:name="_GoBack"/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场次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时间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面试地点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3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武汉站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2020年11月1日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9:00-17:00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湖北省武汉市洪山区珞喻路726号华美达酒店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3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南充站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2020年11月5日下午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川北医学院高坪校区风雨操场（高坪区东顺路55号）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7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泸州站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2020年11月6日下午至7日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西南医科大学城北校区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B92308"/>
    <w:rsid w:val="48B923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2020-10-22T07:35:00Z</dcterms:created>
  <dc:creator>ASUS</dc:creator>
  <cp:lastModifiedBy>ASUS</cp:lastModifiedBy>
  <dcterms:modified xsi:type="dcterms:W3CDTF">2020-10-22T07:35:17Z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