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</w:p>
    <w:p>
      <w:pPr>
        <w:widowControl/>
        <w:spacing w:line="600" w:lineRule="exact"/>
        <w:jc w:val="center"/>
        <w:rPr>
          <w:rFonts w:hint="eastAsia" w:ascii="方正小标宋_GBK" w:hAnsi="宋体" w:eastAsia="方正小标宋_GBK" w:cs="宋体"/>
          <w:kern w:val="0"/>
          <w:sz w:val="44"/>
          <w:szCs w:val="44"/>
        </w:rPr>
      </w:pPr>
      <w:r>
        <w:rPr>
          <w:rFonts w:ascii="方正小标宋_GBK" w:hAnsi="宋体" w:eastAsia="方正小标宋_GBK" w:cs="宋体"/>
          <w:kern w:val="0"/>
          <w:sz w:val="44"/>
          <w:szCs w:val="44"/>
        </w:rPr>
        <w:t>20</w:t>
      </w: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20</w:t>
      </w:r>
      <w:r>
        <w:rPr>
          <w:rFonts w:ascii="方正小标宋_GBK" w:hAnsi="宋体" w:eastAsia="方正小标宋_GBK" w:cs="宋体"/>
          <w:kern w:val="0"/>
          <w:sz w:val="44"/>
          <w:szCs w:val="44"/>
        </w:rPr>
        <w:t>年成都市双流区</w:t>
      </w: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面向部分</w:t>
      </w:r>
      <w:r>
        <w:rPr>
          <w:rFonts w:ascii="方正小标宋_GBK" w:hAnsi="宋体" w:eastAsia="方正小标宋_GBK" w:cs="宋体"/>
          <w:kern w:val="0"/>
          <w:sz w:val="44"/>
          <w:szCs w:val="44"/>
        </w:rPr>
        <w:t>医学院校</w:t>
      </w:r>
    </w:p>
    <w:p>
      <w:pPr>
        <w:widowControl/>
        <w:spacing w:line="600" w:lineRule="exact"/>
        <w:jc w:val="center"/>
        <w:rPr>
          <w:rFonts w:hint="eastAsia" w:ascii="方正小标宋_GBK" w:hAnsi="宋体" w:eastAsia="方正小标宋_GBK" w:cs="宋体"/>
          <w:kern w:val="0"/>
          <w:sz w:val="44"/>
          <w:szCs w:val="44"/>
        </w:rPr>
      </w:pPr>
      <w:r>
        <w:rPr>
          <w:rFonts w:ascii="方正小标宋_GBK" w:hAnsi="宋体" w:eastAsia="方正小标宋_GBK" w:cs="宋体"/>
          <w:kern w:val="0"/>
          <w:sz w:val="44"/>
          <w:szCs w:val="44"/>
        </w:rPr>
        <w:t>考核招聘</w:t>
      </w: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卫生专业技术人员岗位表</w:t>
      </w:r>
    </w:p>
    <w:tbl>
      <w:tblPr>
        <w:tblStyle w:val="4"/>
        <w:tblW w:w="10434" w:type="dxa"/>
        <w:tblInd w:w="-60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709"/>
        <w:gridCol w:w="1134"/>
        <w:gridCol w:w="1842"/>
        <w:gridCol w:w="3344"/>
        <w:gridCol w:w="24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招聘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单位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招聘人数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招聘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岗位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专业条件</w:t>
            </w:r>
          </w:p>
        </w:tc>
        <w:tc>
          <w:tcPr>
            <w:tcW w:w="3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学历及学位要求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区一医院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（23人）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普通高等教育硕士研究生及以上学历，取得学历相应学位；博士研究生优先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取得执业医师资格证或规培合格证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中医骨伤科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中医骨伤科学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普通高等教育硕士研究生及以上学历，取得学历相应学位；博士研究生优先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神经外科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外科学（神外方向）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普通高等教育硕士研究生及以上学历，取得学历相应学位；博士研究生优先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心血管内科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内科学（心内方向）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普通高等教育硕士研究生及以上学历，取得学历相应学位；博士研究生优先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耳鼻咽喉科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普通高等教育硕士研究生及以上学历，取得学历相应学位；博士研究生优先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呼吸与危重症医学科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内科学（呼吸内科方向）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普通高等教育硕士研究生及以上学历，取得学历相应学位；博士研究生优先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中医肛肠科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中医外科学、中西医结合临床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普通高等教育硕士研究生及以上学历，取得学历相应学位；博士研究生优先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普外科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外科学（甲状腺、乳腺、胃肠方向）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普通高等教育硕士研究生及以上学历，取得学历相应学位；博士研究生优先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重症医学科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普通高等教育硕士研究生及以上学历，取得学历相应学位；博士研究生优先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普通高等教育硕士研究生及以上学历，取得学历相应学位；博士研究生优先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超声科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普通高等教育硕士研究生及以上学历，取得学历相应学位；博士研究生优先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康复科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康复医学与理疗学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普通高等教育硕士研究生及以上学历，取得学历相应学位；博士研究生优先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急诊医学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普通高等教育硕士研究生及以上学历，取得学历相应学位；博士研究生优先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3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普通高等教育硕士研究生及以上学历，取得学历相应学位；博士研究生优先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普通高等教育硕士研究生及以上学历，取得学历相应学位；博士研究生优先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产科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普通高等教育硕士研究生及以上学历，取得学历相应学位；博士研究生优先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胸外科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外科学（胸外科方向）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普通高等教育硕士研究生及以上学历，取得学历相应学位；博士研究生优先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卫生统计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流行病与卫生统计学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普通高等教育硕士研究生及以上学历，取得学历相应学位；博士研究生优先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区中医院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（9人）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儿科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中医儿科学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普通高等教育硕士研究生及以上学历，取得学历相应学位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消化内科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内科学（消化内科方向）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普通高等教育硕士研究生及以上学历，取得学历相应学位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神经病学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普通高等教育硕士研究生及以上学历，取得学历相应学位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超声科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本科：医学影像学</w:t>
            </w:r>
          </w:p>
        </w:tc>
        <w:tc>
          <w:tcPr>
            <w:tcW w:w="33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普通高等教育本科及以上学历，取得学历相应学位</w:t>
            </w:r>
          </w:p>
        </w:tc>
        <w:tc>
          <w:tcPr>
            <w:tcW w:w="24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硕士研究生：影像医学与核医学</w:t>
            </w:r>
          </w:p>
        </w:tc>
        <w:tc>
          <w:tcPr>
            <w:tcW w:w="33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口腔科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普通高等教育硕士研究生及以上学历，取得学历相应学位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临床康复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康复医学与理疗学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普通高等教育硕士研究生及以上学历，取得学历相应学位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神经外科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外科学（神经外科方向）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普通高等教育硕士研究生及以上学历，取得学历相应学位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本科：临床医学</w:t>
            </w:r>
          </w:p>
        </w:tc>
        <w:tc>
          <w:tcPr>
            <w:tcW w:w="33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普通高等教育本科及以上学历，取得学历相应学位</w:t>
            </w:r>
          </w:p>
        </w:tc>
        <w:tc>
          <w:tcPr>
            <w:tcW w:w="24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取得执业医师证后需注册在妇产科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硕士研究生：妇产科学</w:t>
            </w:r>
          </w:p>
        </w:tc>
        <w:tc>
          <w:tcPr>
            <w:tcW w:w="33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中医内科学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中医内科学（呼吸方向）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普通高等教育硕士研究生及以上学历，取得学历相应学位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取得执业医师资格证和规培合格证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9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区保健院（9人）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本科：麻醉学</w:t>
            </w:r>
          </w:p>
        </w:tc>
        <w:tc>
          <w:tcPr>
            <w:tcW w:w="33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普通高等教育本科及以上学历，取得学历相应学位</w:t>
            </w:r>
          </w:p>
        </w:tc>
        <w:tc>
          <w:tcPr>
            <w:tcW w:w="24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硕士研究生：麻醉学</w:t>
            </w:r>
          </w:p>
        </w:tc>
        <w:tc>
          <w:tcPr>
            <w:tcW w:w="33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本科：临床医学</w:t>
            </w:r>
          </w:p>
        </w:tc>
        <w:tc>
          <w:tcPr>
            <w:tcW w:w="33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普通高等教育本科及以上学历，取得学历相应学位</w:t>
            </w:r>
          </w:p>
        </w:tc>
        <w:tc>
          <w:tcPr>
            <w:tcW w:w="24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取得执业医师证后需注册在妇产科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硕士研究生：妇产科学</w:t>
            </w:r>
          </w:p>
        </w:tc>
        <w:tc>
          <w:tcPr>
            <w:tcW w:w="33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儿科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本科：临床医学</w:t>
            </w:r>
          </w:p>
        </w:tc>
        <w:tc>
          <w:tcPr>
            <w:tcW w:w="33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普通高等教育本科及以上学历，取得学历相应学位</w:t>
            </w:r>
          </w:p>
        </w:tc>
        <w:tc>
          <w:tcPr>
            <w:tcW w:w="24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取得执业医师证后需注册在儿科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硕士研究生：儿科学</w:t>
            </w:r>
          </w:p>
        </w:tc>
        <w:tc>
          <w:tcPr>
            <w:tcW w:w="33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营养科</w:t>
            </w:r>
          </w:p>
        </w:tc>
        <w:tc>
          <w:tcPr>
            <w:tcW w:w="18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营养与食品卫生学</w:t>
            </w:r>
          </w:p>
        </w:tc>
        <w:tc>
          <w:tcPr>
            <w:tcW w:w="33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普通高等教育硕士研究生及以上学历，取得学历相应学位</w:t>
            </w:r>
          </w:p>
        </w:tc>
        <w:tc>
          <w:tcPr>
            <w:tcW w:w="24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取得执业医师资格证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超声科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本科： 医学影像学</w:t>
            </w:r>
          </w:p>
        </w:tc>
        <w:tc>
          <w:tcPr>
            <w:tcW w:w="33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普通高等教育本科及以上学历，取得学历相应学位</w:t>
            </w:r>
          </w:p>
        </w:tc>
        <w:tc>
          <w:tcPr>
            <w:tcW w:w="24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硕士研究生：影像医学与核医学</w:t>
            </w:r>
          </w:p>
        </w:tc>
        <w:tc>
          <w:tcPr>
            <w:tcW w:w="33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本科： 医学影像学</w:t>
            </w:r>
          </w:p>
        </w:tc>
        <w:tc>
          <w:tcPr>
            <w:tcW w:w="33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普通高等教育本科及以上学历，取得学历相应学位</w:t>
            </w:r>
          </w:p>
        </w:tc>
        <w:tc>
          <w:tcPr>
            <w:tcW w:w="24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硕士研究生：影像医学与核医学</w:t>
            </w:r>
          </w:p>
        </w:tc>
        <w:tc>
          <w:tcPr>
            <w:tcW w:w="33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99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区疾控中心（7人）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微生物检验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卫生检验与检疫、公共卫生（卫生检验与检疫方向）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普通高等教育硕士研究生及以上学历，取得学历相应学位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理化检验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卫生检验与检疫、公共卫生（卫生检验与检疫方向）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普通高等教育硕士研究生及以上学历，取得学历相应学位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职业卫生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劳动卫生与环境卫生学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普通高等教育硕士研究生及以上学历，取得学历相应学位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营养与食品卫生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营养与食品卫生学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普通高等教育硕士研究生及以上学历，取得学历相应学位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取得执业医师资格证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疾病控制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流行病与卫生统计学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普通高等教育硕士研究生及以上学历，取得学历相应学位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东升社区卫生服务中心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（1人）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口腔科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本科：口腔医学</w:t>
            </w:r>
          </w:p>
        </w:tc>
        <w:tc>
          <w:tcPr>
            <w:tcW w:w="33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普通高等教育本科及以上学历，取得学历相应学位</w:t>
            </w:r>
          </w:p>
        </w:tc>
        <w:tc>
          <w:tcPr>
            <w:tcW w:w="24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硕士研究生：口腔临床医学</w:t>
            </w:r>
          </w:p>
        </w:tc>
        <w:tc>
          <w:tcPr>
            <w:tcW w:w="33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九江社区卫生服务中心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（1人）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内科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3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普通高等教育硕士研究生及以上学历，取得学历相应学位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取得执业医师资格证或规培合格证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彭镇卫生院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（1人）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超声科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本科：临床医学（超声诊断方向）</w:t>
            </w:r>
          </w:p>
        </w:tc>
        <w:tc>
          <w:tcPr>
            <w:tcW w:w="33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普通高等教育本科及以上学历，取得学历相应学位</w:t>
            </w:r>
          </w:p>
        </w:tc>
        <w:tc>
          <w:tcPr>
            <w:tcW w:w="24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硕士研究生：影像医学与核医学</w:t>
            </w:r>
          </w:p>
        </w:tc>
        <w:tc>
          <w:tcPr>
            <w:tcW w:w="33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合计</w:t>
            </w:r>
          </w:p>
        </w:tc>
        <w:tc>
          <w:tcPr>
            <w:tcW w:w="944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　</w:t>
            </w:r>
          </w:p>
        </w:tc>
      </w:tr>
    </w:tbl>
    <w:p>
      <w:pPr>
        <w:widowControl/>
        <w:spacing w:line="600" w:lineRule="exact"/>
        <w:jc w:val="center"/>
      </w:pPr>
    </w:p>
    <w:p>
      <w:bookmarkStart w:id="0" w:name="_GoBack"/>
      <w:bookmarkEnd w:id="0"/>
    </w:p>
    <w:sectPr>
      <w:pgSz w:w="11906" w:h="16838"/>
      <w:pgMar w:top="567" w:right="1418" w:bottom="567" w:left="1644" w:header="851" w:footer="1588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7B632B"/>
    <w:rsid w:val="2A7B6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2020-10-10T08:29:00Z</dcterms:created>
  <dc:creator>彭凤</dc:creator>
  <cp:lastModifiedBy>彭凤</cp:lastModifiedBy>
  <dcterms:modified xsi:type="dcterms:W3CDTF">2020-10-10T08:30:39Z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