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spacing w:line="480" w:lineRule="exact"/>
        <w:rPr>
          <w:rFonts w:ascii="方正小标宋简体" w:hAnsi="黑体" w:eastAsia="方正小标宋简体"/>
          <w:sz w:val="44"/>
          <w:szCs w:val="44"/>
        </w:rPr>
      </w:pPr>
      <w:bookmarkStart w:id="0" w:name="_GoBack"/>
      <w:bookmarkEnd w:id="0"/>
      <w:r>
        <w:rPr>
          <w:rFonts w:hint="eastAsia" w:ascii="方正小标宋简体" w:hAnsi="黑体" w:eastAsia="方正小标宋简体"/>
          <w:sz w:val="44"/>
          <w:szCs w:val="44"/>
        </w:rPr>
        <w:t>2020年攸县120急救指挥中心</w:t>
      </w:r>
    </w:p>
    <w:p>
      <w:pPr>
        <w:pStyle w:val="8"/>
        <w:spacing w:line="480" w:lineRule="exact"/>
        <w:rPr>
          <w:rFonts w:ascii="方正小标宋简体" w:hAnsi="黑体" w:eastAsia="方正小标宋简体"/>
          <w:sz w:val="44"/>
          <w:szCs w:val="44"/>
        </w:rPr>
      </w:pPr>
      <w:r>
        <w:rPr>
          <w:rFonts w:hint="eastAsia" w:ascii="方正小标宋简体" w:hAnsi="黑体" w:eastAsia="方正小标宋简体"/>
          <w:sz w:val="44"/>
          <w:szCs w:val="44"/>
        </w:rPr>
        <w:t>公开选调工作人员公告</w:t>
      </w:r>
    </w:p>
    <w:p>
      <w:pPr>
        <w:ind w:firstLine="640" w:firstLineChars="200"/>
        <w:rPr>
          <w:rFonts w:ascii="仿宋_GB2312" w:eastAsia="仿宋_GB2312"/>
          <w:sz w:val="32"/>
          <w:szCs w:val="32"/>
        </w:rPr>
      </w:pPr>
    </w:p>
    <w:p>
      <w:pPr>
        <w:spacing w:line="360" w:lineRule="auto"/>
        <w:ind w:firstLine="640" w:firstLineChars="200"/>
        <w:rPr>
          <w:rFonts w:ascii="仿宋" w:hAnsi="仿宋" w:eastAsia="仿宋"/>
          <w:sz w:val="32"/>
          <w:szCs w:val="32"/>
        </w:rPr>
      </w:pPr>
      <w:r>
        <w:rPr>
          <w:rFonts w:hint="eastAsia" w:ascii="仿宋" w:hAnsi="仿宋" w:eastAsia="仿宋"/>
          <w:sz w:val="32"/>
          <w:szCs w:val="32"/>
        </w:rPr>
        <w:t>为进一步加强事业单位工作人员队伍建设，拓宽事业单位选人用人渠道，优化事业单位工作人员队伍结构，根据《事业单位人事管理条例》（国务院令第652号）、《湖南省事业单位公开招聘人员办法》（湘人社发〔2019〕1号）、《关于进一步规范机关事业单位人员流动调配工作的意见》（湘组发〔2015〕26号）等有关规定，结合工作需要，经研究，决定2020年攸县120急救指挥中心公开选调全额拨款事业单位工作人员5名。</w:t>
      </w:r>
    </w:p>
    <w:p>
      <w:pPr>
        <w:spacing w:beforeLines="100" w:afterLines="100"/>
        <w:ind w:firstLine="630" w:firstLineChars="196"/>
        <w:rPr>
          <w:rFonts w:ascii="黑体" w:hAnsi="黑体" w:eastAsia="黑体"/>
          <w:b/>
          <w:sz w:val="32"/>
          <w:szCs w:val="32"/>
        </w:rPr>
      </w:pPr>
      <w:r>
        <w:rPr>
          <w:rFonts w:hint="eastAsia" w:ascii="黑体" w:hAnsi="黑体" w:eastAsia="黑体"/>
          <w:b/>
          <w:sz w:val="32"/>
          <w:szCs w:val="32"/>
        </w:rPr>
        <w:t>一、选调原则</w:t>
      </w:r>
    </w:p>
    <w:p>
      <w:pPr>
        <w:spacing w:line="360" w:lineRule="auto"/>
        <w:ind w:firstLine="640" w:firstLineChars="200"/>
        <w:rPr>
          <w:rFonts w:ascii="仿宋" w:hAnsi="仿宋" w:eastAsia="仿宋"/>
          <w:sz w:val="32"/>
          <w:szCs w:val="32"/>
        </w:rPr>
      </w:pPr>
      <w:r>
        <w:rPr>
          <w:rFonts w:hint="eastAsia" w:ascii="仿宋" w:hAnsi="仿宋" w:eastAsia="仿宋"/>
          <w:sz w:val="32"/>
          <w:szCs w:val="32"/>
        </w:rPr>
        <w:t>选调工作坚持德才兼备的用人标准，按照公开、平等、竞争、择优的原则。</w:t>
      </w:r>
    </w:p>
    <w:p>
      <w:pPr>
        <w:spacing w:beforeLines="100" w:afterLines="100"/>
        <w:ind w:firstLine="630" w:firstLineChars="196"/>
        <w:rPr>
          <w:rFonts w:ascii="黑体" w:hAnsi="黑体" w:eastAsia="黑体"/>
          <w:b/>
          <w:sz w:val="32"/>
          <w:szCs w:val="32"/>
        </w:rPr>
      </w:pPr>
      <w:r>
        <w:rPr>
          <w:rFonts w:hint="eastAsia" w:ascii="黑体" w:hAnsi="黑体" w:eastAsia="黑体"/>
          <w:b/>
          <w:sz w:val="32"/>
          <w:szCs w:val="32"/>
        </w:rPr>
        <w:t>二、选调计划及岗位条件</w:t>
      </w:r>
    </w:p>
    <w:p>
      <w:pPr>
        <w:spacing w:line="360" w:lineRule="auto"/>
        <w:ind w:firstLine="640" w:firstLineChars="200"/>
        <w:rPr>
          <w:rFonts w:ascii="仿宋" w:hAnsi="仿宋" w:eastAsia="仿宋"/>
          <w:sz w:val="32"/>
          <w:szCs w:val="32"/>
        </w:rPr>
      </w:pPr>
      <w:r>
        <w:rPr>
          <w:rFonts w:hint="eastAsia" w:ascii="仿宋" w:hAnsi="仿宋" w:eastAsia="仿宋"/>
          <w:sz w:val="32"/>
          <w:szCs w:val="32"/>
        </w:rPr>
        <w:t>面向县120急救指挥中心借调人员、乡镇（街道）120急救站点在编在岗工作人员公开选调5名工作人员。报考岗位见下表：</w:t>
      </w:r>
    </w:p>
    <w:p>
      <w:pPr>
        <w:spacing w:line="360" w:lineRule="auto"/>
        <w:ind w:firstLine="640" w:firstLineChars="200"/>
        <w:rPr>
          <w:rFonts w:ascii="仿宋" w:hAnsi="仿宋" w:eastAsia="仿宋"/>
          <w:sz w:val="32"/>
          <w:szCs w:val="32"/>
        </w:rPr>
      </w:pPr>
    </w:p>
    <w:p>
      <w:pPr>
        <w:spacing w:line="360" w:lineRule="auto"/>
        <w:ind w:firstLine="640" w:firstLineChars="200"/>
        <w:rPr>
          <w:rFonts w:ascii="仿宋" w:hAnsi="仿宋" w:eastAsia="仿宋"/>
          <w:sz w:val="32"/>
          <w:szCs w:val="32"/>
        </w:rPr>
      </w:pPr>
    </w:p>
    <w:tbl>
      <w:tblPr>
        <w:tblStyle w:val="10"/>
        <w:tblW w:w="9356" w:type="dxa"/>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27"/>
        <w:gridCol w:w="1134"/>
        <w:gridCol w:w="2835"/>
        <w:gridCol w:w="992"/>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trPr>
        <w:tc>
          <w:tcPr>
            <w:tcW w:w="2127" w:type="dxa"/>
            <w:vAlign w:val="center"/>
          </w:tcPr>
          <w:p>
            <w:pPr>
              <w:widowControl/>
              <w:jc w:val="center"/>
              <w:rPr>
                <w:rFonts w:ascii="宋体" w:hAnsi="宋体" w:eastAsia="宋体" w:cs="宋体"/>
                <w:b/>
                <w:kern w:val="0"/>
                <w:sz w:val="28"/>
                <w:szCs w:val="28"/>
              </w:rPr>
            </w:pPr>
            <w:r>
              <w:rPr>
                <w:rFonts w:hint="eastAsia" w:ascii="宋体" w:hAnsi="宋体" w:eastAsia="宋体" w:cs="宋体"/>
                <w:b/>
                <w:kern w:val="0"/>
                <w:sz w:val="28"/>
                <w:szCs w:val="28"/>
              </w:rPr>
              <w:t>岗位名称</w:t>
            </w:r>
          </w:p>
        </w:tc>
        <w:tc>
          <w:tcPr>
            <w:tcW w:w="1134" w:type="dxa"/>
            <w:vAlign w:val="center"/>
          </w:tcPr>
          <w:p>
            <w:pPr>
              <w:widowControl/>
              <w:jc w:val="center"/>
              <w:rPr>
                <w:rFonts w:ascii="宋体" w:hAnsi="宋体" w:eastAsia="宋体" w:cs="宋体"/>
                <w:b/>
                <w:kern w:val="0"/>
                <w:sz w:val="28"/>
                <w:szCs w:val="28"/>
              </w:rPr>
            </w:pPr>
            <w:r>
              <w:rPr>
                <w:rFonts w:hint="eastAsia" w:ascii="宋体" w:hAnsi="宋体" w:eastAsia="宋体" w:cs="宋体"/>
                <w:b/>
                <w:kern w:val="0"/>
                <w:sz w:val="28"/>
                <w:szCs w:val="28"/>
              </w:rPr>
              <w:t>计划数</w:t>
            </w:r>
          </w:p>
        </w:tc>
        <w:tc>
          <w:tcPr>
            <w:tcW w:w="2835" w:type="dxa"/>
            <w:vAlign w:val="center"/>
          </w:tcPr>
          <w:p>
            <w:pPr>
              <w:widowControl/>
              <w:jc w:val="center"/>
              <w:rPr>
                <w:rFonts w:ascii="宋体" w:hAnsi="宋体" w:eastAsia="宋体" w:cs="宋体"/>
                <w:b/>
                <w:kern w:val="0"/>
                <w:sz w:val="28"/>
                <w:szCs w:val="28"/>
              </w:rPr>
            </w:pPr>
            <w:r>
              <w:rPr>
                <w:rFonts w:hint="eastAsia" w:ascii="宋体" w:hAnsi="宋体" w:eastAsia="宋体" w:cs="宋体"/>
                <w:b/>
                <w:kern w:val="0"/>
                <w:sz w:val="28"/>
                <w:szCs w:val="28"/>
              </w:rPr>
              <w:t>年龄</w:t>
            </w:r>
          </w:p>
        </w:tc>
        <w:tc>
          <w:tcPr>
            <w:tcW w:w="992" w:type="dxa"/>
            <w:vAlign w:val="center"/>
          </w:tcPr>
          <w:p>
            <w:pPr>
              <w:widowControl/>
              <w:jc w:val="center"/>
              <w:rPr>
                <w:rFonts w:ascii="宋体" w:hAnsi="宋体" w:eastAsia="宋体" w:cs="宋体"/>
                <w:b/>
                <w:kern w:val="0"/>
                <w:sz w:val="28"/>
                <w:szCs w:val="28"/>
              </w:rPr>
            </w:pPr>
            <w:r>
              <w:rPr>
                <w:rFonts w:hint="eastAsia" w:ascii="宋体" w:hAnsi="宋体" w:eastAsia="宋体" w:cs="宋体"/>
                <w:b/>
                <w:kern w:val="0"/>
                <w:sz w:val="28"/>
                <w:szCs w:val="28"/>
              </w:rPr>
              <w:t>学历</w:t>
            </w:r>
          </w:p>
        </w:tc>
        <w:tc>
          <w:tcPr>
            <w:tcW w:w="2268" w:type="dxa"/>
            <w:vAlign w:val="center"/>
          </w:tcPr>
          <w:p>
            <w:pPr>
              <w:widowControl/>
              <w:jc w:val="center"/>
              <w:rPr>
                <w:rFonts w:ascii="宋体" w:hAnsi="宋体" w:eastAsia="宋体" w:cs="宋体"/>
                <w:b/>
                <w:kern w:val="0"/>
                <w:sz w:val="28"/>
                <w:szCs w:val="28"/>
              </w:rPr>
            </w:pPr>
            <w:r>
              <w:rPr>
                <w:rFonts w:hint="eastAsia" w:ascii="宋体" w:hAnsi="宋体" w:eastAsia="宋体" w:cs="宋体"/>
                <w:b/>
                <w:kern w:val="0"/>
                <w:sz w:val="28"/>
                <w:szCs w:val="28"/>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2" w:hRule="atLeast"/>
        </w:trPr>
        <w:tc>
          <w:tcPr>
            <w:tcW w:w="2127" w:type="dxa"/>
            <w:vAlign w:val="center"/>
          </w:tcPr>
          <w:p>
            <w:pPr>
              <w:widowControl/>
              <w:spacing w:line="520" w:lineRule="exact"/>
              <w:jc w:val="center"/>
              <w:rPr>
                <w:rFonts w:ascii="宋体" w:hAnsi="宋体" w:eastAsia="宋体" w:cs="宋体"/>
                <w:kern w:val="0"/>
                <w:sz w:val="28"/>
                <w:szCs w:val="28"/>
              </w:rPr>
            </w:pPr>
            <w:r>
              <w:rPr>
                <w:rFonts w:hint="eastAsia" w:ascii="宋体" w:hAnsi="宋体" w:eastAsia="宋体" w:cs="宋体"/>
                <w:kern w:val="0"/>
                <w:sz w:val="28"/>
                <w:szCs w:val="28"/>
              </w:rPr>
              <w:t>120急救指挥中心工作人员</w:t>
            </w:r>
          </w:p>
        </w:tc>
        <w:tc>
          <w:tcPr>
            <w:tcW w:w="1134" w:type="dxa"/>
            <w:vAlign w:val="center"/>
          </w:tcPr>
          <w:p>
            <w:pPr>
              <w:widowControl/>
              <w:spacing w:line="520" w:lineRule="exact"/>
              <w:ind w:firstLine="140" w:firstLineChars="50"/>
              <w:jc w:val="center"/>
              <w:rPr>
                <w:rFonts w:ascii="宋体" w:hAnsi="宋体" w:eastAsia="宋体" w:cs="宋体"/>
                <w:kern w:val="0"/>
                <w:sz w:val="28"/>
                <w:szCs w:val="28"/>
              </w:rPr>
            </w:pPr>
            <w:r>
              <w:rPr>
                <w:rFonts w:hint="eastAsia" w:ascii="宋体" w:hAnsi="宋体" w:eastAsia="宋体" w:cs="宋体"/>
                <w:kern w:val="0"/>
                <w:sz w:val="28"/>
                <w:szCs w:val="28"/>
              </w:rPr>
              <w:t>5人</w:t>
            </w:r>
          </w:p>
        </w:tc>
        <w:tc>
          <w:tcPr>
            <w:tcW w:w="2835" w:type="dxa"/>
            <w:vAlign w:val="center"/>
          </w:tcPr>
          <w:p>
            <w:pPr>
              <w:widowControl/>
              <w:spacing w:line="520" w:lineRule="exact"/>
              <w:jc w:val="center"/>
              <w:rPr>
                <w:rFonts w:ascii="宋体" w:hAnsi="宋体" w:eastAsia="宋体" w:cs="宋体"/>
                <w:kern w:val="0"/>
                <w:sz w:val="28"/>
                <w:szCs w:val="28"/>
              </w:rPr>
            </w:pPr>
            <w:r>
              <w:rPr>
                <w:rFonts w:hint="eastAsia" w:ascii="宋体" w:hAnsi="宋体" w:eastAsia="宋体" w:cs="宋体"/>
                <w:kern w:val="0"/>
                <w:sz w:val="28"/>
                <w:szCs w:val="28"/>
              </w:rPr>
              <w:t>40周岁以下，中级职称放宽到45周岁以下</w:t>
            </w:r>
          </w:p>
        </w:tc>
        <w:tc>
          <w:tcPr>
            <w:tcW w:w="992" w:type="dxa"/>
            <w:vAlign w:val="center"/>
          </w:tcPr>
          <w:p>
            <w:pPr>
              <w:widowControl/>
              <w:spacing w:line="520" w:lineRule="exact"/>
              <w:jc w:val="center"/>
              <w:rPr>
                <w:rFonts w:ascii="宋体" w:hAnsi="宋体" w:eastAsia="宋体" w:cs="宋体"/>
                <w:kern w:val="0"/>
                <w:sz w:val="28"/>
                <w:szCs w:val="28"/>
              </w:rPr>
            </w:pPr>
            <w:r>
              <w:rPr>
                <w:rFonts w:hint="eastAsia" w:ascii="宋体" w:hAnsi="宋体" w:eastAsia="宋体" w:cs="宋体"/>
                <w:kern w:val="0"/>
                <w:sz w:val="28"/>
                <w:szCs w:val="28"/>
              </w:rPr>
              <w:t>大专以上</w:t>
            </w:r>
          </w:p>
        </w:tc>
        <w:tc>
          <w:tcPr>
            <w:tcW w:w="2268" w:type="dxa"/>
            <w:vAlign w:val="center"/>
          </w:tcPr>
          <w:p>
            <w:pPr>
              <w:widowControl/>
              <w:spacing w:line="520" w:lineRule="exact"/>
              <w:jc w:val="left"/>
              <w:rPr>
                <w:rFonts w:ascii="宋体" w:hAnsi="宋体" w:eastAsia="宋体" w:cs="宋体"/>
                <w:kern w:val="0"/>
                <w:sz w:val="28"/>
                <w:szCs w:val="28"/>
              </w:rPr>
            </w:pPr>
            <w:r>
              <w:rPr>
                <w:rFonts w:hint="eastAsia" w:ascii="宋体" w:hAnsi="宋体" w:eastAsia="宋体" w:cs="宋体"/>
                <w:kern w:val="0"/>
                <w:sz w:val="28"/>
                <w:szCs w:val="28"/>
              </w:rPr>
              <w:t>临床医学类、中医学类、护理学类、信息与计算科学</w:t>
            </w:r>
          </w:p>
        </w:tc>
      </w:tr>
    </w:tbl>
    <w:p>
      <w:pPr>
        <w:spacing w:beforeLines="100" w:afterLines="100"/>
        <w:ind w:firstLine="630" w:firstLineChars="196"/>
        <w:rPr>
          <w:rFonts w:ascii="黑体" w:hAnsi="黑体" w:eastAsia="黑体"/>
          <w:b/>
          <w:sz w:val="32"/>
          <w:szCs w:val="32"/>
        </w:rPr>
      </w:pPr>
      <w:r>
        <w:rPr>
          <w:rFonts w:hint="eastAsia" w:ascii="黑体" w:hAnsi="黑体" w:eastAsia="黑体"/>
          <w:b/>
          <w:sz w:val="32"/>
          <w:szCs w:val="32"/>
        </w:rPr>
        <w:t>三、选调条件</w:t>
      </w:r>
    </w:p>
    <w:p>
      <w:pPr>
        <w:spacing w:afterLines="50"/>
        <w:ind w:firstLine="630" w:firstLineChars="196"/>
        <w:rPr>
          <w:rFonts w:ascii="仿宋" w:hAnsi="仿宋" w:eastAsia="仿宋"/>
          <w:b/>
          <w:sz w:val="32"/>
          <w:szCs w:val="32"/>
        </w:rPr>
      </w:pPr>
      <w:r>
        <w:rPr>
          <w:rFonts w:hint="eastAsia" w:ascii="仿宋" w:hAnsi="仿宋" w:eastAsia="仿宋"/>
          <w:b/>
          <w:sz w:val="32"/>
          <w:szCs w:val="32"/>
        </w:rPr>
        <w:t>（一）报考人员应具备的资格条件</w:t>
      </w:r>
    </w:p>
    <w:p>
      <w:pPr>
        <w:pStyle w:val="7"/>
        <w:shd w:val="clear" w:color="auto" w:fill="FFFFFF"/>
        <w:spacing w:before="0" w:beforeAutospacing="0" w:after="0" w:afterAutospacing="0" w:line="360" w:lineRule="auto"/>
        <w:ind w:firstLine="640" w:firstLineChars="200"/>
        <w:jc w:val="both"/>
        <w:rPr>
          <w:rFonts w:ascii="仿宋" w:hAnsi="仿宋" w:eastAsia="仿宋" w:cstheme="minorBidi"/>
          <w:kern w:val="2"/>
          <w:sz w:val="32"/>
          <w:szCs w:val="32"/>
        </w:rPr>
      </w:pPr>
      <w:r>
        <w:rPr>
          <w:rFonts w:hint="eastAsia" w:ascii="仿宋" w:hAnsi="仿宋" w:eastAsia="仿宋" w:cstheme="minorBidi"/>
          <w:kern w:val="2"/>
          <w:sz w:val="32"/>
          <w:szCs w:val="32"/>
        </w:rPr>
        <w:t>1.拥护中国共产党的领导，热爱社会主义，具有中华人民共和国国籍；</w:t>
      </w:r>
    </w:p>
    <w:p>
      <w:pPr>
        <w:pStyle w:val="7"/>
        <w:shd w:val="clear" w:color="auto" w:fill="FFFFFF"/>
        <w:spacing w:before="0" w:beforeAutospacing="0" w:after="0" w:afterAutospacing="0" w:line="360" w:lineRule="auto"/>
        <w:ind w:firstLine="640" w:firstLineChars="200"/>
        <w:jc w:val="both"/>
        <w:rPr>
          <w:rFonts w:ascii="仿宋" w:hAnsi="仿宋" w:eastAsia="仿宋" w:cstheme="minorBidi"/>
          <w:kern w:val="2"/>
          <w:sz w:val="32"/>
          <w:szCs w:val="32"/>
        </w:rPr>
      </w:pPr>
      <w:r>
        <w:rPr>
          <w:rFonts w:hint="eastAsia" w:ascii="仿宋" w:hAnsi="仿宋" w:eastAsia="仿宋" w:cstheme="minorBidi"/>
          <w:kern w:val="2"/>
          <w:sz w:val="32"/>
          <w:szCs w:val="32"/>
        </w:rPr>
        <w:t>2.遵守中华人民共和国宪法和法律，具有良好的品行和职业道德；</w:t>
      </w:r>
    </w:p>
    <w:p>
      <w:pPr>
        <w:pStyle w:val="7"/>
        <w:shd w:val="clear" w:color="auto" w:fill="FFFFFF"/>
        <w:spacing w:before="0" w:beforeAutospacing="0" w:after="0" w:afterAutospacing="0" w:line="360" w:lineRule="auto"/>
        <w:ind w:firstLine="709"/>
        <w:jc w:val="both"/>
        <w:rPr>
          <w:rFonts w:ascii="仿宋" w:hAnsi="仿宋" w:eastAsia="仿宋" w:cstheme="minorBidi"/>
          <w:kern w:val="2"/>
          <w:sz w:val="32"/>
          <w:szCs w:val="32"/>
        </w:rPr>
      </w:pPr>
      <w:r>
        <w:rPr>
          <w:rFonts w:hint="eastAsia" w:ascii="仿宋" w:hAnsi="仿宋" w:eastAsia="仿宋" w:cstheme="minorBidi"/>
          <w:kern w:val="2"/>
          <w:sz w:val="32"/>
          <w:szCs w:val="32"/>
        </w:rPr>
        <w:t>3.近三年年度考核均为合格及以上等次；</w:t>
      </w:r>
    </w:p>
    <w:p>
      <w:pPr>
        <w:pStyle w:val="7"/>
        <w:shd w:val="clear" w:color="auto" w:fill="FFFFFF"/>
        <w:spacing w:before="0" w:beforeAutospacing="0" w:after="0" w:afterAutospacing="0" w:line="360" w:lineRule="auto"/>
        <w:ind w:firstLine="709"/>
        <w:jc w:val="both"/>
        <w:rPr>
          <w:rFonts w:ascii="仿宋" w:hAnsi="仿宋" w:eastAsia="仿宋" w:cstheme="minorBidi"/>
          <w:kern w:val="2"/>
          <w:sz w:val="32"/>
          <w:szCs w:val="32"/>
        </w:rPr>
      </w:pPr>
      <w:r>
        <w:rPr>
          <w:rFonts w:hint="eastAsia" w:ascii="仿宋" w:hAnsi="仿宋" w:eastAsia="仿宋" w:cstheme="minorBidi"/>
          <w:kern w:val="2"/>
          <w:sz w:val="32"/>
          <w:szCs w:val="32"/>
        </w:rPr>
        <w:t>4.适应岗位要求的身体条件及其他条件；</w:t>
      </w:r>
    </w:p>
    <w:p>
      <w:pPr>
        <w:pStyle w:val="7"/>
        <w:shd w:val="clear" w:color="auto" w:fill="FFFFFF"/>
        <w:spacing w:before="0" w:beforeAutospacing="0" w:after="0" w:afterAutospacing="0" w:line="360" w:lineRule="auto"/>
        <w:ind w:firstLine="709"/>
        <w:jc w:val="both"/>
        <w:rPr>
          <w:rFonts w:ascii="仿宋" w:hAnsi="仿宋" w:eastAsia="仿宋" w:cstheme="minorBidi"/>
          <w:kern w:val="2"/>
          <w:sz w:val="32"/>
          <w:szCs w:val="32"/>
        </w:rPr>
      </w:pPr>
      <w:r>
        <w:rPr>
          <w:rFonts w:hint="eastAsia" w:ascii="仿宋" w:hAnsi="仿宋" w:eastAsia="仿宋" w:cstheme="minorBidi"/>
          <w:kern w:val="2"/>
          <w:sz w:val="32"/>
          <w:szCs w:val="32"/>
        </w:rPr>
        <w:t>5.年龄在40周岁及以下（1979年10月1日以后出生），具有中级专业技术职称以上人员年龄放宽至45周岁及以下（1974年10月1日以后出生）; 年龄界定以本人有效期内的二代身份证为准；</w:t>
      </w:r>
    </w:p>
    <w:p>
      <w:pPr>
        <w:pStyle w:val="7"/>
        <w:shd w:val="clear" w:color="auto" w:fill="FFFFFF"/>
        <w:spacing w:before="0" w:beforeAutospacing="0" w:after="0" w:afterAutospacing="0" w:line="360" w:lineRule="auto"/>
        <w:ind w:firstLine="709"/>
        <w:jc w:val="both"/>
        <w:rPr>
          <w:rFonts w:ascii="仿宋" w:hAnsi="仿宋" w:eastAsia="仿宋" w:cstheme="minorBidi"/>
          <w:kern w:val="2"/>
          <w:sz w:val="32"/>
          <w:szCs w:val="32"/>
        </w:rPr>
      </w:pPr>
      <w:r>
        <w:rPr>
          <w:rFonts w:hint="eastAsia" w:ascii="仿宋" w:hAnsi="仿宋" w:eastAsia="仿宋" w:cstheme="minorBidi"/>
          <w:kern w:val="2"/>
          <w:sz w:val="32"/>
          <w:szCs w:val="32"/>
        </w:rPr>
        <w:t>6.五年以上攸县卫生健康局所属事业单位在编工作经历，同时具有攸县卫生健康局120急救指挥中心或乡镇急救站一年以上工作经历，工作经历年限计算截止日期为2020年9月30日；</w:t>
      </w:r>
    </w:p>
    <w:p>
      <w:pPr>
        <w:pStyle w:val="7"/>
        <w:shd w:val="clear" w:color="auto" w:fill="FFFFFF"/>
        <w:spacing w:before="0" w:beforeAutospacing="0" w:after="0" w:afterAutospacing="0" w:line="360" w:lineRule="auto"/>
        <w:ind w:firstLine="709"/>
        <w:jc w:val="both"/>
        <w:rPr>
          <w:rFonts w:ascii="仿宋" w:hAnsi="仿宋" w:eastAsia="仿宋" w:cstheme="minorBidi"/>
          <w:kern w:val="2"/>
          <w:sz w:val="32"/>
          <w:szCs w:val="32"/>
        </w:rPr>
      </w:pPr>
      <w:r>
        <w:rPr>
          <w:rFonts w:hint="eastAsia" w:ascii="仿宋" w:hAnsi="仿宋" w:eastAsia="仿宋" w:cstheme="minorBidi"/>
          <w:kern w:val="2"/>
          <w:sz w:val="32"/>
          <w:szCs w:val="32"/>
        </w:rPr>
        <w:t>7.需提供聘用单位出具的同意报考意见；</w:t>
      </w:r>
    </w:p>
    <w:p>
      <w:pPr>
        <w:pStyle w:val="7"/>
        <w:shd w:val="clear" w:color="auto" w:fill="FFFFFF"/>
        <w:spacing w:before="0" w:beforeAutospacing="0" w:after="0" w:afterAutospacing="0" w:line="468" w:lineRule="atLeast"/>
        <w:ind w:firstLine="640" w:firstLineChars="200"/>
        <w:jc w:val="both"/>
        <w:rPr>
          <w:rFonts w:ascii="仿宋" w:hAnsi="仿宋" w:eastAsia="仿宋" w:cstheme="minorBidi"/>
          <w:kern w:val="2"/>
          <w:sz w:val="32"/>
          <w:szCs w:val="32"/>
        </w:rPr>
      </w:pPr>
      <w:r>
        <w:rPr>
          <w:rFonts w:hint="eastAsia" w:ascii="仿宋" w:hAnsi="仿宋" w:eastAsia="仿宋" w:cstheme="minorBidi"/>
          <w:kern w:val="2"/>
          <w:sz w:val="32"/>
          <w:szCs w:val="32"/>
        </w:rPr>
        <w:t>8.法律法规及政策规定的其他条件。</w:t>
      </w:r>
    </w:p>
    <w:p>
      <w:pPr>
        <w:pStyle w:val="7"/>
        <w:shd w:val="clear" w:color="auto" w:fill="FFFFFF"/>
        <w:spacing w:beforeLines="50" w:beforeAutospacing="0" w:afterLines="50" w:afterAutospacing="0" w:line="468" w:lineRule="atLeast"/>
        <w:ind w:firstLine="630" w:firstLineChars="196"/>
        <w:jc w:val="both"/>
        <w:rPr>
          <w:rFonts w:ascii="仿宋" w:hAnsi="仿宋" w:eastAsia="仿宋" w:cstheme="minorBidi"/>
          <w:b/>
          <w:kern w:val="2"/>
          <w:sz w:val="32"/>
          <w:szCs w:val="32"/>
        </w:rPr>
      </w:pPr>
      <w:r>
        <w:rPr>
          <w:rFonts w:hint="eastAsia" w:ascii="仿宋" w:hAnsi="仿宋" w:eastAsia="仿宋" w:cstheme="minorBidi"/>
          <w:b/>
          <w:kern w:val="2"/>
          <w:sz w:val="32"/>
          <w:szCs w:val="32"/>
        </w:rPr>
        <w:t>（二）有下列情形之一的，不得参加公开选调</w:t>
      </w:r>
    </w:p>
    <w:p>
      <w:pPr>
        <w:pStyle w:val="7"/>
        <w:shd w:val="clear" w:color="auto" w:fill="FFFFFF"/>
        <w:spacing w:before="0" w:beforeAutospacing="0" w:after="0" w:afterAutospacing="0" w:line="360" w:lineRule="auto"/>
        <w:ind w:firstLine="709"/>
        <w:jc w:val="both"/>
        <w:rPr>
          <w:rFonts w:ascii="仿宋" w:hAnsi="仿宋" w:eastAsia="仿宋" w:cstheme="minorBidi"/>
          <w:kern w:val="2"/>
          <w:sz w:val="32"/>
          <w:szCs w:val="32"/>
        </w:rPr>
      </w:pPr>
      <w:r>
        <w:rPr>
          <w:rFonts w:hint="eastAsia" w:ascii="仿宋" w:hAnsi="仿宋" w:eastAsia="仿宋" w:cstheme="minorBidi"/>
          <w:kern w:val="2"/>
          <w:sz w:val="32"/>
          <w:szCs w:val="32"/>
        </w:rPr>
        <w:t>1.在试用期内或未满最低服务年限的；</w:t>
      </w:r>
    </w:p>
    <w:p>
      <w:pPr>
        <w:pStyle w:val="7"/>
        <w:shd w:val="clear" w:color="auto" w:fill="FFFFFF"/>
        <w:spacing w:before="0" w:beforeAutospacing="0" w:after="0" w:afterAutospacing="0" w:line="360" w:lineRule="auto"/>
        <w:ind w:firstLine="709"/>
        <w:jc w:val="both"/>
        <w:rPr>
          <w:rFonts w:ascii="仿宋" w:hAnsi="仿宋" w:eastAsia="仿宋" w:cstheme="minorBidi"/>
          <w:kern w:val="2"/>
          <w:sz w:val="32"/>
          <w:szCs w:val="32"/>
        </w:rPr>
      </w:pPr>
      <w:r>
        <w:rPr>
          <w:rFonts w:hint="eastAsia" w:ascii="仿宋" w:hAnsi="仿宋" w:eastAsia="仿宋" w:cstheme="minorBidi"/>
          <w:kern w:val="2"/>
          <w:sz w:val="32"/>
          <w:szCs w:val="32"/>
        </w:rPr>
        <w:t>2.违规进入机关事业单位、违规取得相应身份尚未作出处理的；</w:t>
      </w:r>
    </w:p>
    <w:p>
      <w:pPr>
        <w:pStyle w:val="7"/>
        <w:shd w:val="clear" w:color="auto" w:fill="FFFFFF"/>
        <w:spacing w:before="0" w:beforeAutospacing="0" w:after="0" w:afterAutospacing="0" w:line="360" w:lineRule="auto"/>
        <w:ind w:firstLine="709"/>
        <w:jc w:val="both"/>
        <w:rPr>
          <w:rFonts w:ascii="仿宋" w:hAnsi="仿宋" w:eastAsia="仿宋" w:cstheme="minorBidi"/>
          <w:kern w:val="2"/>
          <w:sz w:val="32"/>
          <w:szCs w:val="32"/>
        </w:rPr>
      </w:pPr>
      <w:r>
        <w:rPr>
          <w:rFonts w:hint="eastAsia" w:ascii="仿宋" w:hAnsi="仿宋" w:eastAsia="仿宋" w:cstheme="minorBidi"/>
          <w:kern w:val="2"/>
          <w:sz w:val="32"/>
          <w:szCs w:val="32"/>
        </w:rPr>
        <w:t>3.受处分期间或未满影响期限，或涉嫌违纪违法正在接受有关部门审查尚未作出结论的；</w:t>
      </w:r>
    </w:p>
    <w:p>
      <w:pPr>
        <w:pStyle w:val="7"/>
        <w:shd w:val="clear" w:color="auto" w:fill="FFFFFF"/>
        <w:spacing w:before="0" w:beforeAutospacing="0" w:after="0" w:afterAutospacing="0" w:line="360" w:lineRule="auto"/>
        <w:ind w:firstLine="709"/>
        <w:jc w:val="both"/>
        <w:rPr>
          <w:rFonts w:ascii="仿宋" w:hAnsi="仿宋" w:eastAsia="仿宋" w:cstheme="minorBidi"/>
          <w:kern w:val="2"/>
          <w:sz w:val="32"/>
          <w:szCs w:val="32"/>
        </w:rPr>
      </w:pPr>
      <w:r>
        <w:rPr>
          <w:rFonts w:hint="eastAsia" w:ascii="仿宋" w:hAnsi="仿宋" w:eastAsia="仿宋" w:cstheme="minorBidi"/>
          <w:kern w:val="2"/>
          <w:sz w:val="32"/>
          <w:szCs w:val="32"/>
        </w:rPr>
        <w:t>4.存在违规破格提拔、突击提拔等违反干部选拔任用政策规定尚未作出处理的；</w:t>
      </w:r>
    </w:p>
    <w:p>
      <w:pPr>
        <w:pStyle w:val="7"/>
        <w:shd w:val="clear" w:color="auto" w:fill="FFFFFF"/>
        <w:spacing w:before="0" w:beforeAutospacing="0" w:after="0" w:afterAutospacing="0" w:line="360" w:lineRule="auto"/>
        <w:ind w:firstLine="709"/>
        <w:jc w:val="both"/>
        <w:rPr>
          <w:rFonts w:ascii="仿宋" w:hAnsi="仿宋" w:eastAsia="仿宋" w:cstheme="minorBidi"/>
          <w:kern w:val="2"/>
          <w:sz w:val="32"/>
          <w:szCs w:val="32"/>
        </w:rPr>
      </w:pPr>
      <w:r>
        <w:rPr>
          <w:rFonts w:hint="eastAsia" w:ascii="仿宋" w:hAnsi="仿宋" w:eastAsia="仿宋" w:cstheme="minorBidi"/>
          <w:kern w:val="2"/>
          <w:sz w:val="32"/>
          <w:szCs w:val="32"/>
        </w:rPr>
        <w:t>5.法律法规规定的其他情形。</w:t>
      </w:r>
    </w:p>
    <w:p>
      <w:pPr>
        <w:spacing w:beforeLines="100" w:afterLines="100"/>
        <w:ind w:firstLine="707" w:firstLineChars="220"/>
        <w:rPr>
          <w:rFonts w:ascii="黑体" w:hAnsi="黑体" w:eastAsia="黑体"/>
          <w:b/>
          <w:sz w:val="32"/>
          <w:szCs w:val="32"/>
        </w:rPr>
      </w:pPr>
      <w:r>
        <w:rPr>
          <w:rFonts w:hint="eastAsia" w:ascii="黑体" w:hAnsi="黑体" w:eastAsia="黑体"/>
          <w:b/>
          <w:sz w:val="32"/>
          <w:szCs w:val="32"/>
        </w:rPr>
        <w:t>四、选调程序</w:t>
      </w:r>
    </w:p>
    <w:p>
      <w:pPr>
        <w:spacing w:afterLines="50"/>
        <w:ind w:firstLine="707" w:firstLineChars="220"/>
        <w:rPr>
          <w:rFonts w:ascii="仿宋" w:hAnsi="仿宋" w:eastAsia="仿宋"/>
          <w:b/>
          <w:sz w:val="32"/>
          <w:szCs w:val="32"/>
        </w:rPr>
      </w:pPr>
      <w:r>
        <w:rPr>
          <w:rFonts w:hint="eastAsia" w:ascii="仿宋" w:hAnsi="仿宋" w:eastAsia="仿宋"/>
          <w:b/>
          <w:sz w:val="32"/>
          <w:szCs w:val="32"/>
        </w:rPr>
        <w:t>（一）发布信息</w:t>
      </w:r>
    </w:p>
    <w:p>
      <w:pPr>
        <w:spacing w:line="360" w:lineRule="auto"/>
        <w:ind w:firstLine="640" w:firstLineChars="200"/>
        <w:rPr>
          <w:rFonts w:ascii="仿宋" w:hAnsi="仿宋" w:eastAsia="仿宋"/>
          <w:sz w:val="32"/>
          <w:szCs w:val="32"/>
        </w:rPr>
      </w:pPr>
      <w:r>
        <w:rPr>
          <w:rFonts w:hint="eastAsia" w:ascii="仿宋" w:hAnsi="仿宋" w:eastAsia="仿宋"/>
          <w:bCs/>
          <w:sz w:val="32"/>
          <w:szCs w:val="32"/>
        </w:rPr>
        <w:t>选调公告和各环节信息在攸县人民政府门户网站的攸县卫生健康局网站（http://www.hnyx.gov.cn/c6011/）公开发布</w:t>
      </w:r>
      <w:r>
        <w:rPr>
          <w:rFonts w:hint="eastAsia" w:ascii="仿宋" w:hAnsi="仿宋" w:eastAsia="仿宋"/>
          <w:sz w:val="32"/>
          <w:szCs w:val="32"/>
        </w:rPr>
        <w:t>。</w:t>
      </w:r>
      <w:r>
        <w:rPr>
          <w:rFonts w:hint="eastAsia" w:ascii="仿宋" w:hAnsi="仿宋" w:eastAsia="仿宋"/>
          <w:sz w:val="32"/>
          <w:szCs w:val="32"/>
          <w:shd w:val="clear" w:color="auto" w:fill="FFFFFF"/>
        </w:rPr>
        <w:t>请考生关注并及时查阅。</w:t>
      </w:r>
    </w:p>
    <w:p>
      <w:pPr>
        <w:spacing w:beforeLines="50" w:afterLines="50"/>
        <w:ind w:firstLine="707" w:firstLineChars="220"/>
        <w:rPr>
          <w:rFonts w:ascii="仿宋" w:hAnsi="仿宋" w:eastAsia="仿宋"/>
          <w:b/>
          <w:sz w:val="32"/>
          <w:szCs w:val="32"/>
        </w:rPr>
      </w:pPr>
      <w:r>
        <w:rPr>
          <w:rFonts w:hint="eastAsia" w:ascii="仿宋" w:hAnsi="仿宋" w:eastAsia="仿宋"/>
          <w:b/>
          <w:sz w:val="32"/>
          <w:szCs w:val="32"/>
        </w:rPr>
        <w:t>（二）报名事项</w:t>
      </w:r>
    </w:p>
    <w:p>
      <w:pPr>
        <w:spacing w:line="360" w:lineRule="auto"/>
        <w:ind w:firstLine="640" w:firstLineChars="200"/>
        <w:rPr>
          <w:rFonts w:ascii="仿宋" w:hAnsi="仿宋" w:eastAsia="仿宋"/>
          <w:sz w:val="32"/>
          <w:szCs w:val="32"/>
        </w:rPr>
      </w:pPr>
      <w:r>
        <w:rPr>
          <w:rFonts w:hint="eastAsia" w:ascii="仿宋" w:hAnsi="仿宋" w:eastAsia="仿宋"/>
          <w:sz w:val="32"/>
          <w:szCs w:val="32"/>
        </w:rPr>
        <w:t>1.报名方式：本人现场报名。</w:t>
      </w:r>
    </w:p>
    <w:p>
      <w:pPr>
        <w:spacing w:line="360" w:lineRule="auto"/>
        <w:ind w:firstLine="640" w:firstLineChars="200"/>
        <w:rPr>
          <w:rFonts w:ascii="仿宋" w:hAnsi="仿宋" w:eastAsia="仿宋"/>
          <w:sz w:val="32"/>
          <w:szCs w:val="32"/>
        </w:rPr>
      </w:pPr>
      <w:r>
        <w:rPr>
          <w:rFonts w:hint="eastAsia" w:ascii="仿宋" w:hAnsi="仿宋" w:eastAsia="仿宋"/>
          <w:sz w:val="32"/>
          <w:szCs w:val="32"/>
        </w:rPr>
        <w:t>2.报名时间：</w:t>
      </w:r>
      <w:r>
        <w:rPr>
          <w:rFonts w:hint="eastAsia" w:ascii="仿宋" w:hAnsi="仿宋" w:eastAsia="仿宋"/>
          <w:spacing w:val="15"/>
          <w:kern w:val="0"/>
          <w:sz w:val="32"/>
          <w:szCs w:val="32"/>
          <w:fitText w:val="4960" w:id="0"/>
        </w:rPr>
        <w:t>2020年10月14日至10月16</w:t>
      </w:r>
      <w:r>
        <w:rPr>
          <w:rFonts w:hint="eastAsia" w:ascii="仿宋" w:hAnsi="仿宋" w:eastAsia="仿宋"/>
          <w:spacing w:val="1"/>
          <w:kern w:val="0"/>
          <w:sz w:val="32"/>
          <w:szCs w:val="32"/>
          <w:fitText w:val="4960" w:id="0"/>
        </w:rPr>
        <w:t>日</w:t>
      </w:r>
      <w:r>
        <w:rPr>
          <w:rFonts w:hint="eastAsia" w:ascii="仿宋" w:hAnsi="仿宋" w:eastAsia="仿宋"/>
          <w:sz w:val="32"/>
          <w:szCs w:val="32"/>
        </w:rPr>
        <w:t>（上午9：00—12:00；下午14：30—17:30）。</w:t>
      </w:r>
    </w:p>
    <w:p>
      <w:pPr>
        <w:spacing w:line="360" w:lineRule="auto"/>
        <w:ind w:firstLine="640" w:firstLineChars="200"/>
        <w:rPr>
          <w:rFonts w:ascii="仿宋" w:hAnsi="仿宋" w:eastAsia="仿宋"/>
          <w:sz w:val="32"/>
          <w:szCs w:val="32"/>
        </w:rPr>
      </w:pPr>
      <w:r>
        <w:rPr>
          <w:rFonts w:hint="eastAsia" w:ascii="仿宋" w:hAnsi="仿宋" w:eastAsia="仿宋"/>
          <w:sz w:val="32"/>
          <w:szCs w:val="32"/>
        </w:rPr>
        <w:t>3.报名地点：攸县卫生健康局1228室（发展中心主体楼12楼）。</w:t>
      </w:r>
    </w:p>
    <w:p>
      <w:pPr>
        <w:spacing w:line="360" w:lineRule="auto"/>
        <w:ind w:firstLine="707" w:firstLineChars="221"/>
        <w:rPr>
          <w:rFonts w:ascii="仿宋" w:hAnsi="仿宋" w:eastAsia="仿宋"/>
          <w:sz w:val="32"/>
          <w:szCs w:val="32"/>
        </w:rPr>
      </w:pPr>
      <w:r>
        <w:rPr>
          <w:rFonts w:hint="eastAsia" w:ascii="仿宋" w:hAnsi="仿宋" w:eastAsia="仿宋"/>
          <w:sz w:val="32"/>
          <w:szCs w:val="32"/>
        </w:rPr>
        <w:t>4.报名要求：报考人员自行下载《2020年攸县120急救指挥中心公开选调工作人员报名表》（附件1）和《2020年攸县120急救指挥中心选调工作人员选调考试承诺书</w:t>
      </w:r>
      <w:r>
        <w:rPr>
          <w:rFonts w:hint="eastAsia" w:ascii="宋体" w:hAnsi="宋体" w:eastAsia="宋体" w:cs="宋体"/>
          <w:sz w:val="32"/>
          <w:szCs w:val="32"/>
        </w:rPr>
        <w:t> </w:t>
      </w:r>
      <w:r>
        <w:rPr>
          <w:rFonts w:hint="eastAsia" w:ascii="仿宋" w:hAnsi="仿宋" w:eastAsia="仿宋"/>
          <w:sz w:val="32"/>
          <w:szCs w:val="32"/>
        </w:rPr>
        <w:t>》（附件2）并如实填写，携带本人有效身份证原件和复印件、单位出具的同意报考证明原件、近三年(2017、2018、2019)年度考核表复印件、毕业证等有关证件材料原件和复印件，3张近期同底1寸免冠照片，本人到报名地点报名。</w:t>
      </w:r>
    </w:p>
    <w:p>
      <w:pPr>
        <w:spacing w:line="360" w:lineRule="auto"/>
        <w:ind w:firstLine="707" w:firstLineChars="221"/>
        <w:rPr>
          <w:rFonts w:ascii="仿宋" w:hAnsi="仿宋" w:eastAsia="仿宋"/>
          <w:sz w:val="32"/>
          <w:szCs w:val="32"/>
        </w:rPr>
      </w:pPr>
      <w:r>
        <w:rPr>
          <w:rFonts w:hint="eastAsia" w:ascii="仿宋" w:hAnsi="仿宋" w:eastAsia="仿宋"/>
          <w:sz w:val="32"/>
          <w:szCs w:val="32"/>
        </w:rPr>
        <w:t>5.报考人员提供的证件、资料信息必须真实有效，否则在公开选调的任何环节均可取消其考试成绩和选调资格。报考人员报名与考试时使用的身份证件必须一致，否则不得参加考试。</w:t>
      </w:r>
    </w:p>
    <w:p>
      <w:pPr>
        <w:spacing w:line="360" w:lineRule="auto"/>
        <w:ind w:firstLine="707" w:firstLineChars="221"/>
        <w:rPr>
          <w:rFonts w:ascii="仿宋" w:hAnsi="仿宋" w:eastAsia="仿宋"/>
          <w:sz w:val="32"/>
          <w:szCs w:val="32"/>
        </w:rPr>
      </w:pPr>
      <w:r>
        <w:rPr>
          <w:rFonts w:hint="eastAsia" w:ascii="仿宋" w:hAnsi="仿宋" w:eastAsia="仿宋"/>
          <w:sz w:val="32"/>
          <w:szCs w:val="32"/>
        </w:rPr>
        <w:t>6.考生必须保持联系电话通畅，如因考生单方面因素，不能取得联系的，选调方概不负责。</w:t>
      </w:r>
    </w:p>
    <w:p>
      <w:pPr>
        <w:spacing w:line="360" w:lineRule="auto"/>
        <w:ind w:firstLine="707" w:firstLineChars="221"/>
        <w:rPr>
          <w:rFonts w:ascii="仿宋" w:hAnsi="仿宋" w:eastAsia="仿宋"/>
          <w:sz w:val="32"/>
          <w:szCs w:val="32"/>
        </w:rPr>
      </w:pPr>
      <w:r>
        <w:rPr>
          <w:rFonts w:hint="eastAsia" w:ascii="仿宋" w:hAnsi="仿宋" w:eastAsia="仿宋"/>
          <w:sz w:val="32"/>
          <w:szCs w:val="32"/>
        </w:rPr>
        <w:t>7.准考证领取：时间地点另行通知。</w:t>
      </w:r>
    </w:p>
    <w:p>
      <w:pPr>
        <w:spacing w:beforeLines="50" w:afterLines="50"/>
        <w:ind w:firstLine="707" w:firstLineChars="220"/>
        <w:rPr>
          <w:rFonts w:ascii="仿宋" w:hAnsi="仿宋" w:eastAsia="仿宋"/>
          <w:b/>
          <w:sz w:val="32"/>
          <w:szCs w:val="32"/>
        </w:rPr>
      </w:pPr>
      <w:r>
        <w:rPr>
          <w:rFonts w:hint="eastAsia" w:ascii="仿宋" w:hAnsi="仿宋" w:eastAsia="仿宋"/>
          <w:b/>
          <w:sz w:val="32"/>
          <w:szCs w:val="32"/>
        </w:rPr>
        <w:t>（三）资格审查</w:t>
      </w:r>
    </w:p>
    <w:p>
      <w:pPr>
        <w:spacing w:line="360" w:lineRule="auto"/>
        <w:ind w:firstLine="707" w:firstLineChars="221"/>
        <w:rPr>
          <w:rFonts w:ascii="仿宋" w:hAnsi="仿宋" w:eastAsia="仿宋"/>
          <w:sz w:val="32"/>
          <w:szCs w:val="32"/>
        </w:rPr>
      </w:pPr>
      <w:r>
        <w:rPr>
          <w:rFonts w:hint="eastAsia" w:ascii="仿宋" w:hAnsi="仿宋" w:eastAsia="仿宋"/>
          <w:sz w:val="32"/>
          <w:szCs w:val="32"/>
        </w:rPr>
        <w:t>1.报名时，工作人员根据岗位要求对报考者进行资格审查。</w:t>
      </w:r>
    </w:p>
    <w:p>
      <w:pPr>
        <w:spacing w:line="360" w:lineRule="auto"/>
        <w:ind w:firstLine="707" w:firstLineChars="221"/>
        <w:rPr>
          <w:rFonts w:ascii="仿宋" w:hAnsi="仿宋" w:eastAsia="仿宋"/>
          <w:sz w:val="32"/>
          <w:szCs w:val="32"/>
        </w:rPr>
      </w:pPr>
      <w:r>
        <w:rPr>
          <w:rFonts w:hint="eastAsia" w:ascii="仿宋" w:hAnsi="仿宋" w:eastAsia="仿宋"/>
          <w:sz w:val="32"/>
          <w:szCs w:val="32"/>
        </w:rPr>
        <w:t>2.资格审查贯穿公开选调全过程，在任何环节发现报考人员提供的相关材料弄虚作假或与岗位条件要求不符，取消其选调资格。</w:t>
      </w:r>
    </w:p>
    <w:p>
      <w:pPr>
        <w:spacing w:beforeLines="50" w:afterLines="50"/>
        <w:ind w:firstLine="707" w:firstLineChars="220"/>
        <w:rPr>
          <w:rFonts w:ascii="仿宋" w:hAnsi="仿宋" w:eastAsia="仿宋"/>
          <w:b/>
          <w:sz w:val="32"/>
          <w:szCs w:val="32"/>
        </w:rPr>
      </w:pPr>
      <w:r>
        <w:rPr>
          <w:rFonts w:hint="eastAsia" w:ascii="仿宋" w:hAnsi="仿宋" w:eastAsia="仿宋"/>
          <w:b/>
          <w:sz w:val="32"/>
          <w:szCs w:val="32"/>
        </w:rPr>
        <w:t>（四）考试</w:t>
      </w:r>
    </w:p>
    <w:p>
      <w:pPr>
        <w:spacing w:line="360" w:lineRule="auto"/>
        <w:ind w:firstLine="640" w:firstLineChars="200"/>
        <w:rPr>
          <w:rFonts w:ascii="仿宋" w:hAnsi="仿宋" w:eastAsia="仿宋"/>
          <w:sz w:val="32"/>
          <w:szCs w:val="32"/>
        </w:rPr>
      </w:pPr>
      <w:r>
        <w:rPr>
          <w:rFonts w:hint="eastAsia" w:ascii="仿宋" w:hAnsi="仿宋" w:eastAsia="仿宋"/>
          <w:sz w:val="32"/>
          <w:szCs w:val="32"/>
        </w:rPr>
        <w:t>1.考试方式：本次选调采取笔试和面试相结合的方式进行。笔试、面试均采用百分制。具体时间及地点另行通知。</w:t>
      </w:r>
    </w:p>
    <w:p>
      <w:pPr>
        <w:spacing w:line="360" w:lineRule="auto"/>
        <w:ind w:firstLine="640" w:firstLineChars="200"/>
        <w:rPr>
          <w:rFonts w:ascii="仿宋" w:hAnsi="仿宋" w:eastAsia="仿宋"/>
          <w:sz w:val="32"/>
          <w:szCs w:val="32"/>
        </w:rPr>
      </w:pPr>
      <w:r>
        <w:rPr>
          <w:rFonts w:hint="eastAsia" w:ascii="仿宋" w:hAnsi="仿宋" w:eastAsia="仿宋"/>
          <w:sz w:val="32"/>
          <w:szCs w:val="32"/>
        </w:rPr>
        <w:t>2.开考比例：岗位选调人数与该岗位报名人数的比例原则上不得低于1：2，低于1:2时可根据实际情况适当降低开考比例（必须大于1:1）或核减选调计划。</w:t>
      </w:r>
    </w:p>
    <w:p>
      <w:pPr>
        <w:spacing w:line="360" w:lineRule="auto"/>
        <w:ind w:firstLine="640" w:firstLineChars="200"/>
        <w:rPr>
          <w:rFonts w:ascii="仿宋" w:hAnsi="仿宋" w:eastAsia="仿宋"/>
          <w:sz w:val="32"/>
          <w:szCs w:val="32"/>
        </w:rPr>
      </w:pPr>
      <w:r>
        <w:rPr>
          <w:rFonts w:hint="eastAsia" w:ascii="仿宋" w:hAnsi="仿宋" w:eastAsia="仿宋"/>
          <w:sz w:val="32"/>
          <w:szCs w:val="32"/>
        </w:rPr>
        <w:t>3.笔试：资格审查合格人员参加笔试，笔试主要测试公共基础知识和文字综合能力。</w:t>
      </w:r>
    </w:p>
    <w:p>
      <w:pPr>
        <w:spacing w:line="360" w:lineRule="auto"/>
        <w:ind w:firstLine="640" w:firstLineChars="200"/>
        <w:rPr>
          <w:rFonts w:ascii="仿宋" w:hAnsi="仿宋" w:eastAsia="仿宋"/>
          <w:sz w:val="32"/>
          <w:szCs w:val="32"/>
        </w:rPr>
      </w:pPr>
      <w:r>
        <w:rPr>
          <w:rFonts w:hint="eastAsia" w:ascii="仿宋" w:hAnsi="仿宋" w:eastAsia="仿宋"/>
          <w:sz w:val="32"/>
          <w:szCs w:val="32"/>
        </w:rPr>
        <w:t>4.面试：根据笔试成绩排名先后，按照选调计划1：2的比例确定参加面试的人选。面试采取结构化面试。主要测试考生综合分析能力、应变能力、沟通与协调能力、语言表达能力、逻辑思维能力、举止仪表、团队协作精神等。</w:t>
      </w:r>
    </w:p>
    <w:p>
      <w:pPr>
        <w:spacing w:line="360" w:lineRule="auto"/>
        <w:ind w:firstLine="640" w:firstLineChars="200"/>
        <w:rPr>
          <w:rFonts w:ascii="仿宋" w:hAnsi="仿宋" w:eastAsia="仿宋"/>
          <w:sz w:val="32"/>
          <w:szCs w:val="32"/>
        </w:rPr>
      </w:pPr>
      <w:r>
        <w:rPr>
          <w:rFonts w:hint="eastAsia" w:ascii="仿宋" w:hAnsi="仿宋" w:eastAsia="仿宋"/>
          <w:sz w:val="32"/>
          <w:szCs w:val="32"/>
        </w:rPr>
        <w:t>5.成绩合成：按照笔试成绩×50%+面试成绩×50%的方式折算综合成绩，笔试、面试、综合成绩均保留小数点后两位数，小数点后第三位按四舍五入法处理。综合成绩相同的，以笔试成绩高的排前。</w:t>
      </w:r>
    </w:p>
    <w:p>
      <w:pPr>
        <w:spacing w:beforeLines="50" w:afterLines="50"/>
        <w:ind w:firstLine="707" w:firstLineChars="220"/>
        <w:rPr>
          <w:rFonts w:ascii="仿宋" w:hAnsi="仿宋" w:eastAsia="仿宋"/>
          <w:b/>
          <w:sz w:val="32"/>
          <w:szCs w:val="32"/>
        </w:rPr>
      </w:pPr>
      <w:r>
        <w:rPr>
          <w:rFonts w:hint="eastAsia" w:ascii="仿宋" w:hAnsi="仿宋" w:eastAsia="仿宋"/>
          <w:b/>
          <w:sz w:val="32"/>
          <w:szCs w:val="32"/>
        </w:rPr>
        <w:t>（五）考察</w:t>
      </w:r>
    </w:p>
    <w:p>
      <w:pPr>
        <w:spacing w:line="360" w:lineRule="auto"/>
        <w:ind w:firstLine="640" w:firstLineChars="200"/>
        <w:rPr>
          <w:rFonts w:ascii="仿宋" w:hAnsi="仿宋" w:eastAsia="仿宋"/>
          <w:sz w:val="32"/>
          <w:szCs w:val="32"/>
        </w:rPr>
      </w:pPr>
      <w:r>
        <w:rPr>
          <w:rFonts w:hint="eastAsia" w:ascii="仿宋" w:hAnsi="仿宋" w:eastAsia="仿宋"/>
          <w:sz w:val="32"/>
          <w:szCs w:val="32"/>
        </w:rPr>
        <w:t>根据考生综合成绩从高到低，按选调岗位计划数1:1的比例等额确定考察对象，按照国家有关规定和岗位要求，对考察对象的思想政治、道德品质、业务能力、工作实绩、遵纪守法等情况进行考察，并对报考人员资格条件进行复查。如有考察不合格者，按报考同一岗位综合成绩排名从高到低依次等额递补，递补不超过两次。</w:t>
      </w:r>
    </w:p>
    <w:p>
      <w:pPr>
        <w:spacing w:beforeLines="50" w:afterLines="50"/>
        <w:ind w:firstLine="707" w:firstLineChars="220"/>
        <w:rPr>
          <w:rFonts w:ascii="仿宋" w:hAnsi="仿宋" w:eastAsia="仿宋"/>
          <w:b/>
          <w:sz w:val="32"/>
          <w:szCs w:val="32"/>
        </w:rPr>
      </w:pPr>
      <w:r>
        <w:rPr>
          <w:rFonts w:hint="eastAsia" w:ascii="仿宋" w:hAnsi="仿宋" w:eastAsia="仿宋"/>
          <w:b/>
          <w:sz w:val="32"/>
          <w:szCs w:val="32"/>
        </w:rPr>
        <w:t>（六）公示与选调</w:t>
      </w:r>
    </w:p>
    <w:p>
      <w:pPr>
        <w:spacing w:line="360" w:lineRule="auto"/>
        <w:ind w:firstLine="707" w:firstLineChars="221"/>
        <w:rPr>
          <w:rFonts w:ascii="仿宋" w:hAnsi="仿宋" w:eastAsia="仿宋"/>
          <w:sz w:val="32"/>
          <w:szCs w:val="32"/>
        </w:rPr>
      </w:pPr>
      <w:r>
        <w:rPr>
          <w:rFonts w:hint="eastAsia" w:ascii="仿宋" w:hAnsi="仿宋" w:eastAsia="仿宋"/>
          <w:sz w:val="32"/>
          <w:szCs w:val="32"/>
        </w:rPr>
        <w:t>根据综合成绩和考察结果确定拟调人选，拟调人员名单在</w:t>
      </w:r>
      <w:r>
        <w:rPr>
          <w:rFonts w:hint="eastAsia" w:ascii="仿宋" w:hAnsi="仿宋" w:eastAsia="仿宋"/>
          <w:bCs/>
          <w:sz w:val="32"/>
          <w:szCs w:val="32"/>
        </w:rPr>
        <w:t>攸县人民政府门户网站的攸县卫生健康局网站（http://www.hnyx.gov.cn/c6011/）</w:t>
      </w:r>
      <w:r>
        <w:rPr>
          <w:rFonts w:hint="eastAsia" w:ascii="仿宋" w:hAnsi="仿宋" w:eastAsia="仿宋"/>
          <w:sz w:val="32"/>
          <w:szCs w:val="32"/>
        </w:rPr>
        <w:t>公示，公示期间，对拟调人员有反映的，由相关部门调查核实。为保护个人权益，反映问题时须实名反映并提供相关线索或证据。</w:t>
      </w:r>
    </w:p>
    <w:p>
      <w:pPr>
        <w:spacing w:line="360" w:lineRule="auto"/>
        <w:ind w:firstLine="707" w:firstLineChars="221"/>
        <w:rPr>
          <w:rFonts w:ascii="仿宋" w:hAnsi="仿宋" w:eastAsia="仿宋"/>
          <w:sz w:val="32"/>
          <w:szCs w:val="32"/>
        </w:rPr>
      </w:pPr>
      <w:r>
        <w:rPr>
          <w:rFonts w:hint="eastAsia" w:ascii="仿宋" w:hAnsi="仿宋" w:eastAsia="仿宋"/>
          <w:sz w:val="32"/>
          <w:szCs w:val="32"/>
        </w:rPr>
        <w:t>经公示无异议的对象，按有关程序办理调动手续。</w:t>
      </w:r>
    </w:p>
    <w:p>
      <w:pPr>
        <w:spacing w:beforeLines="100" w:afterLines="100"/>
        <w:ind w:firstLine="630" w:firstLineChars="196"/>
        <w:rPr>
          <w:rFonts w:ascii="黑体" w:hAnsi="黑体" w:eastAsia="黑体"/>
          <w:b/>
          <w:sz w:val="32"/>
          <w:szCs w:val="32"/>
        </w:rPr>
      </w:pPr>
      <w:r>
        <w:rPr>
          <w:rFonts w:hint="eastAsia" w:ascii="黑体" w:hAnsi="黑体" w:eastAsia="黑体"/>
          <w:b/>
          <w:sz w:val="32"/>
          <w:szCs w:val="32"/>
        </w:rPr>
        <w:t>五、咨询与监督</w:t>
      </w:r>
    </w:p>
    <w:p>
      <w:pPr>
        <w:spacing w:line="360" w:lineRule="auto"/>
        <w:ind w:firstLine="640" w:firstLineChars="200"/>
        <w:rPr>
          <w:rFonts w:ascii="仿宋" w:hAnsi="仿宋" w:eastAsia="仿宋"/>
          <w:sz w:val="32"/>
          <w:szCs w:val="32"/>
        </w:rPr>
      </w:pPr>
      <w:r>
        <w:rPr>
          <w:rFonts w:hint="eastAsia" w:ascii="仿宋" w:hAnsi="仿宋" w:eastAsia="仿宋"/>
          <w:sz w:val="32"/>
          <w:szCs w:val="32"/>
        </w:rPr>
        <w:t>本次考试不指定考试辅导用书，不举办也不委托任何机构举办考试辅导培训。整个选调工作做到信息公开、过程公开、结果公开，县纪委监委驻县卫生健康局纪检监察组全程监督，同时接受社会及有关部门的监督。严肃公开选调纪律，对违反公开选调纪律的情形，按有关规定追究责任。</w:t>
      </w:r>
    </w:p>
    <w:p>
      <w:pPr>
        <w:spacing w:line="360" w:lineRule="auto"/>
        <w:ind w:firstLine="640" w:firstLineChars="200"/>
        <w:rPr>
          <w:rFonts w:ascii="仿宋" w:hAnsi="仿宋" w:eastAsia="仿宋"/>
          <w:sz w:val="32"/>
          <w:szCs w:val="32"/>
        </w:rPr>
      </w:pPr>
      <w:r>
        <w:rPr>
          <w:rFonts w:hint="eastAsia" w:ascii="仿宋" w:hAnsi="仿宋" w:eastAsia="仿宋"/>
          <w:sz w:val="32"/>
          <w:szCs w:val="32"/>
        </w:rPr>
        <w:t>攸县卫生健康局：0731- 24313609（政策咨询）</w:t>
      </w:r>
    </w:p>
    <w:p>
      <w:pPr>
        <w:spacing w:line="360" w:lineRule="auto"/>
        <w:ind w:firstLine="640" w:firstLineChars="200"/>
        <w:jc w:val="left"/>
        <w:rPr>
          <w:rFonts w:ascii="仿宋" w:hAnsi="仿宋" w:eastAsia="仿宋"/>
          <w:sz w:val="32"/>
          <w:szCs w:val="32"/>
        </w:rPr>
      </w:pPr>
      <w:r>
        <w:rPr>
          <w:rFonts w:hint="eastAsia" w:ascii="仿宋" w:hAnsi="仿宋" w:eastAsia="仿宋"/>
          <w:sz w:val="32"/>
          <w:szCs w:val="32"/>
        </w:rPr>
        <w:t>攸县纪委监委派驻卫生健康局纪检监察组：0731-24338302（纪律监督）</w:t>
      </w:r>
    </w:p>
    <w:p>
      <w:pPr>
        <w:spacing w:line="360" w:lineRule="auto"/>
        <w:ind w:firstLine="640" w:firstLineChars="200"/>
        <w:rPr>
          <w:rFonts w:ascii="仿宋" w:hAnsi="仿宋" w:eastAsia="仿宋"/>
          <w:sz w:val="32"/>
          <w:szCs w:val="32"/>
        </w:rPr>
      </w:pPr>
      <w:r>
        <w:rPr>
          <w:rFonts w:hint="eastAsia" w:ascii="仿宋" w:hAnsi="仿宋" w:eastAsia="仿宋"/>
          <w:sz w:val="32"/>
          <w:szCs w:val="32"/>
        </w:rPr>
        <w:t>攸县人社局：0731-24327816（监督指导）</w:t>
      </w:r>
    </w:p>
    <w:p>
      <w:pPr>
        <w:spacing w:line="360" w:lineRule="auto"/>
        <w:ind w:firstLine="640" w:firstLineChars="200"/>
        <w:rPr>
          <w:rFonts w:ascii="仿宋" w:hAnsi="仿宋" w:eastAsia="仿宋"/>
          <w:sz w:val="32"/>
          <w:szCs w:val="32"/>
        </w:rPr>
      </w:pPr>
      <w:r>
        <w:rPr>
          <w:rFonts w:hint="eastAsia" w:ascii="仿宋" w:hAnsi="仿宋" w:eastAsia="仿宋"/>
          <w:sz w:val="32"/>
          <w:szCs w:val="32"/>
        </w:rPr>
        <w:t>本次公开选调由攸县卫生健康局负责解释。</w:t>
      </w:r>
    </w:p>
    <w:p>
      <w:pPr>
        <w:spacing w:line="360" w:lineRule="auto"/>
        <w:ind w:firstLine="640" w:firstLineChars="200"/>
        <w:rPr>
          <w:rFonts w:ascii="仿宋" w:hAnsi="仿宋" w:eastAsia="仿宋"/>
          <w:sz w:val="32"/>
          <w:szCs w:val="32"/>
        </w:rPr>
      </w:pPr>
      <w:r>
        <w:rPr>
          <w:rFonts w:hint="eastAsia" w:ascii="仿宋" w:hAnsi="仿宋" w:eastAsia="仿宋"/>
          <w:sz w:val="32"/>
          <w:szCs w:val="32"/>
        </w:rPr>
        <w:t>附：1.2020年攸县120急救指挥中心选调工作人员报名表　</w:t>
      </w:r>
    </w:p>
    <w:p>
      <w:pPr>
        <w:spacing w:line="360" w:lineRule="auto"/>
        <w:ind w:firstLine="1280" w:firstLineChars="400"/>
        <w:rPr>
          <w:rFonts w:ascii="仿宋" w:hAnsi="仿宋" w:eastAsia="仿宋"/>
          <w:sz w:val="32"/>
          <w:szCs w:val="32"/>
        </w:rPr>
      </w:pPr>
      <w:r>
        <w:rPr>
          <w:rFonts w:hint="eastAsia" w:ascii="仿宋" w:hAnsi="仿宋" w:eastAsia="仿宋"/>
          <w:sz w:val="32"/>
          <w:szCs w:val="32"/>
        </w:rPr>
        <w:t>2.2020年攸县120急救指挥中心选调工作人员选调考试承诺书</w:t>
      </w:r>
      <w:r>
        <w:rPr>
          <w:rFonts w:hint="eastAsia" w:ascii="宋体" w:hAnsi="宋体" w:eastAsia="宋体" w:cs="宋体"/>
          <w:sz w:val="32"/>
          <w:szCs w:val="32"/>
        </w:rPr>
        <w:t>    </w:t>
      </w:r>
    </w:p>
    <w:p>
      <w:pPr>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p>
    <w:p>
      <w:pPr>
        <w:wordWrap w:val="0"/>
        <w:jc w:val="right"/>
        <w:rPr>
          <w:rFonts w:ascii="仿宋" w:hAnsi="仿宋" w:eastAsia="仿宋"/>
          <w:sz w:val="32"/>
          <w:szCs w:val="32"/>
        </w:rPr>
      </w:pPr>
      <w:r>
        <w:rPr>
          <w:rFonts w:hint="eastAsia" w:ascii="仿宋" w:hAnsi="仿宋" w:eastAsia="仿宋"/>
          <w:sz w:val="32"/>
          <w:szCs w:val="32"/>
        </w:rPr>
        <w:t xml:space="preserve">攸县卫生健康局 </w:t>
      </w:r>
    </w:p>
    <w:p>
      <w:pPr>
        <w:jc w:val="right"/>
        <w:rPr>
          <w:rFonts w:ascii="仿宋" w:hAnsi="仿宋" w:eastAsia="仿宋"/>
          <w:sz w:val="32"/>
          <w:szCs w:val="32"/>
        </w:rPr>
      </w:pPr>
      <w:r>
        <w:rPr>
          <w:rFonts w:hint="eastAsia" w:ascii="仿宋" w:hAnsi="仿宋" w:eastAsia="仿宋"/>
          <w:sz w:val="32"/>
          <w:szCs w:val="32"/>
        </w:rPr>
        <w:t>2020年9月28日</w:t>
      </w:r>
    </w:p>
    <w:p>
      <w:pPr>
        <w:rPr>
          <w:sz w:val="32"/>
          <w:szCs w:val="32"/>
        </w:rPr>
      </w:pPr>
    </w:p>
    <w:p>
      <w:pPr>
        <w:spacing w:line="500" w:lineRule="exact"/>
        <w:jc w:val="left"/>
        <w:rPr>
          <w:rFonts w:ascii="仿宋" w:hAnsi="仿宋" w:eastAsia="仿宋" w:cs="仿宋_GB2312"/>
          <w:sz w:val="32"/>
          <w:szCs w:val="32"/>
        </w:rPr>
      </w:pPr>
    </w:p>
    <w:p>
      <w:pPr>
        <w:spacing w:line="500" w:lineRule="exact"/>
        <w:jc w:val="left"/>
        <w:rPr>
          <w:rFonts w:ascii="仿宋" w:hAnsi="仿宋" w:eastAsia="仿宋" w:cs="仿宋_GB2312"/>
          <w:sz w:val="32"/>
          <w:szCs w:val="32"/>
        </w:rPr>
      </w:pPr>
    </w:p>
    <w:p>
      <w:pPr>
        <w:spacing w:line="500" w:lineRule="exact"/>
        <w:jc w:val="left"/>
        <w:rPr>
          <w:rFonts w:ascii="仿宋" w:hAnsi="仿宋" w:eastAsia="仿宋" w:cs="仿宋_GB2312"/>
          <w:sz w:val="32"/>
          <w:szCs w:val="32"/>
        </w:rPr>
      </w:pPr>
    </w:p>
    <w:p>
      <w:pPr>
        <w:spacing w:line="500" w:lineRule="exact"/>
        <w:jc w:val="left"/>
        <w:rPr>
          <w:rFonts w:ascii="仿宋" w:hAnsi="仿宋" w:eastAsia="仿宋" w:cs="仿宋_GB2312"/>
          <w:sz w:val="32"/>
          <w:szCs w:val="32"/>
        </w:rPr>
      </w:pPr>
    </w:p>
    <w:p>
      <w:pPr>
        <w:spacing w:line="500" w:lineRule="exact"/>
        <w:jc w:val="left"/>
        <w:rPr>
          <w:rFonts w:ascii="仿宋" w:hAnsi="仿宋" w:eastAsia="仿宋" w:cs="仿宋_GB2312"/>
          <w:sz w:val="32"/>
          <w:szCs w:val="32"/>
        </w:rPr>
      </w:pPr>
    </w:p>
    <w:p>
      <w:pPr>
        <w:spacing w:line="500" w:lineRule="exact"/>
        <w:jc w:val="left"/>
        <w:rPr>
          <w:rFonts w:ascii="仿宋" w:hAnsi="仿宋" w:eastAsia="仿宋" w:cs="仿宋_GB2312"/>
          <w:sz w:val="32"/>
          <w:szCs w:val="32"/>
        </w:rPr>
      </w:pPr>
    </w:p>
    <w:p>
      <w:pPr>
        <w:spacing w:line="500" w:lineRule="exact"/>
        <w:jc w:val="left"/>
        <w:rPr>
          <w:rFonts w:ascii="仿宋" w:hAnsi="仿宋" w:eastAsia="仿宋" w:cs="仿宋_GB2312"/>
          <w:sz w:val="32"/>
          <w:szCs w:val="32"/>
        </w:rPr>
      </w:pPr>
    </w:p>
    <w:p>
      <w:pPr>
        <w:spacing w:line="500" w:lineRule="exact"/>
        <w:jc w:val="left"/>
        <w:rPr>
          <w:rFonts w:ascii="仿宋" w:hAnsi="仿宋" w:eastAsia="仿宋" w:cs="仿宋_GB2312"/>
          <w:sz w:val="32"/>
          <w:szCs w:val="32"/>
        </w:rPr>
      </w:pPr>
    </w:p>
    <w:p>
      <w:pPr>
        <w:spacing w:line="500" w:lineRule="exact"/>
        <w:jc w:val="left"/>
        <w:rPr>
          <w:rFonts w:ascii="仿宋" w:hAnsi="仿宋" w:eastAsia="仿宋" w:cs="仿宋_GB2312"/>
          <w:sz w:val="32"/>
          <w:szCs w:val="32"/>
        </w:rPr>
      </w:pPr>
    </w:p>
    <w:p>
      <w:pPr>
        <w:spacing w:line="500" w:lineRule="exact"/>
        <w:jc w:val="left"/>
        <w:rPr>
          <w:rFonts w:ascii="仿宋" w:hAnsi="仿宋" w:eastAsia="仿宋" w:cs="仿宋_GB2312"/>
          <w:sz w:val="32"/>
          <w:szCs w:val="32"/>
        </w:rPr>
      </w:pPr>
    </w:p>
    <w:p>
      <w:pPr>
        <w:spacing w:line="500" w:lineRule="exact"/>
        <w:jc w:val="left"/>
        <w:rPr>
          <w:rFonts w:ascii="仿宋" w:hAnsi="仿宋" w:eastAsia="仿宋" w:cs="仿宋_GB2312"/>
          <w:sz w:val="32"/>
          <w:szCs w:val="32"/>
        </w:rPr>
      </w:pPr>
    </w:p>
    <w:p>
      <w:pPr>
        <w:spacing w:line="500" w:lineRule="exact"/>
        <w:jc w:val="left"/>
        <w:rPr>
          <w:rFonts w:ascii="仿宋" w:hAnsi="仿宋" w:eastAsia="仿宋" w:cs="仿宋_GB2312"/>
          <w:sz w:val="32"/>
          <w:szCs w:val="32"/>
        </w:rPr>
      </w:pPr>
    </w:p>
    <w:p>
      <w:pPr>
        <w:spacing w:line="500" w:lineRule="exact"/>
        <w:jc w:val="left"/>
        <w:rPr>
          <w:rFonts w:ascii="仿宋" w:hAnsi="仿宋" w:eastAsia="仿宋" w:cs="仿宋_GB2312"/>
          <w:sz w:val="32"/>
          <w:szCs w:val="32"/>
        </w:rPr>
      </w:pPr>
    </w:p>
    <w:p>
      <w:pPr>
        <w:spacing w:line="500" w:lineRule="exact"/>
        <w:jc w:val="left"/>
        <w:rPr>
          <w:rFonts w:ascii="仿宋" w:hAnsi="仿宋" w:eastAsia="仿宋" w:cs="仿宋_GB2312"/>
          <w:sz w:val="32"/>
          <w:szCs w:val="32"/>
        </w:rPr>
      </w:pPr>
    </w:p>
    <w:p>
      <w:pPr>
        <w:spacing w:line="500" w:lineRule="exact"/>
        <w:jc w:val="left"/>
        <w:rPr>
          <w:rFonts w:ascii="仿宋" w:hAnsi="仿宋" w:eastAsia="仿宋" w:cs="仿宋_GB2312"/>
          <w:sz w:val="32"/>
          <w:szCs w:val="32"/>
        </w:rPr>
      </w:pPr>
      <w:r>
        <w:rPr>
          <w:rFonts w:hint="eastAsia" w:ascii="仿宋" w:hAnsi="仿宋" w:eastAsia="仿宋" w:cs="仿宋_GB2312"/>
          <w:sz w:val="32"/>
          <w:szCs w:val="32"/>
        </w:rPr>
        <w:t>附件1</w:t>
      </w:r>
    </w:p>
    <w:p>
      <w:pPr>
        <w:spacing w:line="500" w:lineRule="exact"/>
        <w:jc w:val="center"/>
        <w:rPr>
          <w:rFonts w:ascii="黑体" w:hAnsi="黑体" w:eastAsia="黑体" w:cs="方正小标宋简体"/>
          <w:bCs/>
          <w:color w:val="000000" w:themeColor="text1"/>
          <w:sz w:val="44"/>
          <w:szCs w:val="44"/>
        </w:rPr>
      </w:pPr>
      <w:r>
        <w:rPr>
          <w:rFonts w:hint="eastAsia" w:ascii="黑体" w:hAnsi="黑体" w:eastAsia="黑体" w:cs="方正小标宋简体"/>
          <w:bCs/>
          <w:color w:val="000000" w:themeColor="text1"/>
          <w:sz w:val="44"/>
          <w:szCs w:val="44"/>
        </w:rPr>
        <w:t xml:space="preserve"> 2020年攸县120急救指挥中心</w:t>
      </w:r>
    </w:p>
    <w:p>
      <w:pPr>
        <w:spacing w:line="500" w:lineRule="exact"/>
        <w:jc w:val="center"/>
        <w:rPr>
          <w:rFonts w:ascii="黑体" w:hAnsi="黑体" w:eastAsia="黑体"/>
          <w:b/>
          <w:color w:val="000000" w:themeColor="text1"/>
          <w:sz w:val="44"/>
          <w:szCs w:val="44"/>
        </w:rPr>
      </w:pPr>
      <w:r>
        <w:rPr>
          <w:rFonts w:hint="eastAsia" w:ascii="黑体" w:hAnsi="黑体" w:eastAsia="黑体" w:cs="方正小标宋简体"/>
          <w:bCs/>
          <w:color w:val="000000" w:themeColor="text1"/>
          <w:sz w:val="44"/>
          <w:szCs w:val="44"/>
        </w:rPr>
        <w:t>公开选调工作人员报名表</w:t>
      </w:r>
    </w:p>
    <w:tbl>
      <w:tblPr>
        <w:tblStyle w:val="9"/>
        <w:tblW w:w="0" w:type="auto"/>
        <w:tblInd w:w="-510" w:type="dxa"/>
        <w:tblLayout w:type="fixed"/>
        <w:tblCellMar>
          <w:top w:w="0" w:type="dxa"/>
          <w:left w:w="30" w:type="dxa"/>
          <w:bottom w:w="0" w:type="dxa"/>
          <w:right w:w="30" w:type="dxa"/>
        </w:tblCellMar>
      </w:tblPr>
      <w:tblGrid>
        <w:gridCol w:w="543"/>
        <w:gridCol w:w="717"/>
        <w:gridCol w:w="6"/>
        <w:gridCol w:w="1790"/>
        <w:gridCol w:w="9"/>
        <w:gridCol w:w="1084"/>
        <w:gridCol w:w="15"/>
        <w:gridCol w:w="638"/>
        <w:gridCol w:w="86"/>
        <w:gridCol w:w="106"/>
        <w:gridCol w:w="1166"/>
        <w:gridCol w:w="1207"/>
        <w:gridCol w:w="239"/>
        <w:gridCol w:w="1754"/>
      </w:tblGrid>
      <w:tr>
        <w:tblPrEx>
          <w:tblCellMar>
            <w:top w:w="0" w:type="dxa"/>
            <w:left w:w="30" w:type="dxa"/>
            <w:bottom w:w="0" w:type="dxa"/>
            <w:right w:w="30" w:type="dxa"/>
          </w:tblCellMar>
        </w:tblPrEx>
        <w:trPr>
          <w:cantSplit/>
          <w:trHeight w:val="425" w:hRule="atLeast"/>
        </w:trPr>
        <w:tc>
          <w:tcPr>
            <w:tcW w:w="9360" w:type="dxa"/>
            <w:gridSpan w:val="14"/>
            <w:tcBorders>
              <w:top w:val="nil"/>
              <w:bottom w:val="single" w:color="auto" w:sz="6" w:space="0"/>
            </w:tcBorders>
            <w:vAlign w:val="bottom"/>
          </w:tcPr>
          <w:p>
            <w:pPr>
              <w:autoSpaceDE w:val="0"/>
              <w:autoSpaceDN w:val="0"/>
              <w:adjustRightInd w:val="0"/>
              <w:spacing w:line="500" w:lineRule="exact"/>
              <w:rPr>
                <w:rFonts w:cs="宋体" w:asciiTheme="minorEastAsia" w:hAnsiTheme="minorEastAsia"/>
                <w:b/>
                <w:color w:val="000000"/>
                <w:sz w:val="24"/>
              </w:rPr>
            </w:pPr>
            <w:r>
              <w:rPr>
                <w:rFonts w:hint="eastAsia" w:cs="宋体" w:asciiTheme="minorEastAsia" w:hAnsiTheme="minorEastAsia"/>
                <w:bCs/>
                <w:color w:val="000000"/>
                <w:sz w:val="24"/>
              </w:rPr>
              <w:t>报名序号：</w:t>
            </w:r>
          </w:p>
        </w:tc>
      </w:tr>
      <w:tr>
        <w:tblPrEx>
          <w:tblCellMar>
            <w:top w:w="0" w:type="dxa"/>
            <w:left w:w="30" w:type="dxa"/>
            <w:bottom w:w="0" w:type="dxa"/>
            <w:right w:w="30" w:type="dxa"/>
          </w:tblCellMar>
        </w:tblPrEx>
        <w:trPr>
          <w:cantSplit/>
          <w:trHeight w:val="377" w:hRule="atLeast"/>
        </w:trPr>
        <w:tc>
          <w:tcPr>
            <w:tcW w:w="1260" w:type="dxa"/>
            <w:gridSpan w:val="2"/>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80" w:lineRule="exact"/>
              <w:jc w:val="center"/>
              <w:rPr>
                <w:rFonts w:cs="宋体" w:asciiTheme="minorEastAsia" w:hAnsiTheme="minorEastAsia"/>
                <w:color w:val="000000"/>
                <w:sz w:val="24"/>
              </w:rPr>
            </w:pPr>
            <w:r>
              <w:rPr>
                <w:rFonts w:hint="eastAsia" w:cs="宋体" w:asciiTheme="minorEastAsia" w:hAnsiTheme="minorEastAsia"/>
                <w:color w:val="000000"/>
                <w:sz w:val="24"/>
              </w:rPr>
              <w:t>姓    名</w:t>
            </w:r>
          </w:p>
        </w:tc>
        <w:tc>
          <w:tcPr>
            <w:tcW w:w="1796" w:type="dxa"/>
            <w:gridSpan w:val="2"/>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80" w:lineRule="exact"/>
              <w:jc w:val="center"/>
              <w:rPr>
                <w:rFonts w:cs="宋体" w:asciiTheme="minorEastAsia" w:hAnsiTheme="minorEastAsia"/>
                <w:color w:val="000000"/>
                <w:sz w:val="24"/>
              </w:rPr>
            </w:pPr>
          </w:p>
        </w:tc>
        <w:tc>
          <w:tcPr>
            <w:tcW w:w="1093" w:type="dxa"/>
            <w:gridSpan w:val="2"/>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80" w:lineRule="exact"/>
              <w:jc w:val="center"/>
              <w:rPr>
                <w:rFonts w:cs="宋体" w:asciiTheme="minorEastAsia" w:hAnsiTheme="minorEastAsia"/>
                <w:color w:val="000000"/>
                <w:sz w:val="24"/>
              </w:rPr>
            </w:pPr>
            <w:r>
              <w:rPr>
                <w:rFonts w:hint="eastAsia" w:cs="宋体" w:asciiTheme="minorEastAsia" w:hAnsiTheme="minorEastAsia"/>
                <w:color w:val="000000"/>
                <w:sz w:val="24"/>
              </w:rPr>
              <w:t>性  别</w:t>
            </w:r>
          </w:p>
        </w:tc>
        <w:tc>
          <w:tcPr>
            <w:tcW w:w="845" w:type="dxa"/>
            <w:gridSpan w:val="4"/>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80" w:lineRule="exact"/>
              <w:jc w:val="center"/>
              <w:rPr>
                <w:rFonts w:cs="宋体" w:asciiTheme="minorEastAsia" w:hAnsiTheme="minorEastAsia"/>
                <w:color w:val="000000"/>
                <w:sz w:val="24"/>
              </w:rPr>
            </w:pPr>
          </w:p>
        </w:tc>
        <w:tc>
          <w:tcPr>
            <w:tcW w:w="1166" w:type="dxa"/>
            <w:tcBorders>
              <w:top w:val="single" w:color="auto" w:sz="6" w:space="0"/>
              <w:left w:val="single" w:color="auto" w:sz="6" w:space="0"/>
              <w:bottom w:val="single" w:color="auto" w:sz="6" w:space="0"/>
              <w:right w:val="single" w:color="auto" w:sz="4" w:space="0"/>
            </w:tcBorders>
            <w:vAlign w:val="center"/>
          </w:tcPr>
          <w:p>
            <w:pPr>
              <w:autoSpaceDE w:val="0"/>
              <w:autoSpaceDN w:val="0"/>
              <w:adjustRightInd w:val="0"/>
              <w:spacing w:line="280" w:lineRule="exact"/>
              <w:jc w:val="center"/>
              <w:rPr>
                <w:rFonts w:cs="宋体" w:asciiTheme="minorEastAsia" w:hAnsiTheme="minorEastAsia"/>
                <w:color w:val="000000"/>
                <w:sz w:val="24"/>
              </w:rPr>
            </w:pPr>
            <w:r>
              <w:rPr>
                <w:rFonts w:hint="eastAsia" w:cs="宋体" w:asciiTheme="minorEastAsia" w:hAnsiTheme="minorEastAsia"/>
                <w:color w:val="000000"/>
                <w:sz w:val="24"/>
              </w:rPr>
              <w:t>民族</w:t>
            </w:r>
          </w:p>
        </w:tc>
        <w:tc>
          <w:tcPr>
            <w:tcW w:w="1446" w:type="dxa"/>
            <w:gridSpan w:val="2"/>
            <w:tcBorders>
              <w:top w:val="single" w:color="auto" w:sz="6" w:space="0"/>
              <w:left w:val="single" w:color="auto" w:sz="4" w:space="0"/>
              <w:bottom w:val="single" w:color="auto" w:sz="6" w:space="0"/>
              <w:right w:val="single" w:color="auto" w:sz="6" w:space="0"/>
            </w:tcBorders>
            <w:vAlign w:val="center"/>
          </w:tcPr>
          <w:p>
            <w:pPr>
              <w:autoSpaceDE w:val="0"/>
              <w:autoSpaceDN w:val="0"/>
              <w:adjustRightInd w:val="0"/>
              <w:spacing w:line="280" w:lineRule="exact"/>
              <w:jc w:val="center"/>
              <w:rPr>
                <w:rFonts w:cs="宋体" w:asciiTheme="minorEastAsia" w:hAnsiTheme="minorEastAsia"/>
                <w:color w:val="000000"/>
                <w:sz w:val="24"/>
              </w:rPr>
            </w:pPr>
          </w:p>
        </w:tc>
        <w:tc>
          <w:tcPr>
            <w:tcW w:w="1754" w:type="dxa"/>
            <w:vMerge w:val="restart"/>
            <w:tcBorders>
              <w:top w:val="single" w:color="000000" w:sz="2" w:space="0"/>
              <w:left w:val="single" w:color="auto" w:sz="6" w:space="0"/>
              <w:right w:val="single" w:color="auto" w:sz="4" w:space="0"/>
            </w:tcBorders>
            <w:vAlign w:val="center"/>
          </w:tcPr>
          <w:p>
            <w:pPr>
              <w:autoSpaceDE w:val="0"/>
              <w:autoSpaceDN w:val="0"/>
              <w:adjustRightInd w:val="0"/>
              <w:spacing w:line="320" w:lineRule="exact"/>
              <w:jc w:val="center"/>
              <w:rPr>
                <w:rFonts w:cs="宋体" w:asciiTheme="minorEastAsia" w:hAnsiTheme="minorEastAsia"/>
                <w:color w:val="000000"/>
                <w:sz w:val="24"/>
              </w:rPr>
            </w:pPr>
          </w:p>
        </w:tc>
      </w:tr>
      <w:tr>
        <w:tblPrEx>
          <w:tblCellMar>
            <w:top w:w="0" w:type="dxa"/>
            <w:left w:w="30" w:type="dxa"/>
            <w:bottom w:w="0" w:type="dxa"/>
            <w:right w:w="30" w:type="dxa"/>
          </w:tblCellMar>
        </w:tblPrEx>
        <w:trPr>
          <w:cantSplit/>
          <w:trHeight w:val="435" w:hRule="atLeast"/>
        </w:trPr>
        <w:tc>
          <w:tcPr>
            <w:tcW w:w="1260" w:type="dxa"/>
            <w:gridSpan w:val="2"/>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80" w:lineRule="exact"/>
              <w:jc w:val="center"/>
              <w:rPr>
                <w:rFonts w:cs="宋体" w:asciiTheme="minorEastAsia" w:hAnsiTheme="minorEastAsia"/>
                <w:color w:val="000000"/>
                <w:sz w:val="24"/>
              </w:rPr>
            </w:pPr>
            <w:r>
              <w:rPr>
                <w:rFonts w:hint="eastAsia" w:cs="宋体" w:asciiTheme="minorEastAsia" w:hAnsiTheme="minorEastAsia"/>
                <w:color w:val="000000"/>
                <w:sz w:val="24"/>
              </w:rPr>
              <w:t>出生年月</w:t>
            </w:r>
          </w:p>
        </w:tc>
        <w:tc>
          <w:tcPr>
            <w:tcW w:w="1796" w:type="dxa"/>
            <w:gridSpan w:val="2"/>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80" w:lineRule="exact"/>
              <w:jc w:val="center"/>
              <w:rPr>
                <w:rFonts w:cs="宋体" w:asciiTheme="minorEastAsia" w:hAnsiTheme="minorEastAsia"/>
                <w:color w:val="000000"/>
                <w:sz w:val="24"/>
              </w:rPr>
            </w:pPr>
          </w:p>
        </w:tc>
        <w:tc>
          <w:tcPr>
            <w:tcW w:w="1093" w:type="dxa"/>
            <w:gridSpan w:val="2"/>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80" w:lineRule="exact"/>
              <w:jc w:val="center"/>
              <w:rPr>
                <w:rFonts w:cs="宋体" w:asciiTheme="minorEastAsia" w:hAnsiTheme="minorEastAsia"/>
                <w:color w:val="000000"/>
                <w:sz w:val="24"/>
              </w:rPr>
            </w:pPr>
            <w:r>
              <w:rPr>
                <w:rFonts w:hint="eastAsia" w:cs="宋体" w:asciiTheme="minorEastAsia" w:hAnsiTheme="minorEastAsia"/>
                <w:color w:val="000000"/>
                <w:sz w:val="24"/>
              </w:rPr>
              <w:t>政治面貌</w:t>
            </w:r>
          </w:p>
        </w:tc>
        <w:tc>
          <w:tcPr>
            <w:tcW w:w="845" w:type="dxa"/>
            <w:gridSpan w:val="4"/>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80" w:lineRule="exact"/>
              <w:jc w:val="center"/>
              <w:rPr>
                <w:rFonts w:cs="宋体" w:asciiTheme="minorEastAsia" w:hAnsiTheme="minorEastAsia"/>
                <w:color w:val="000000"/>
                <w:sz w:val="24"/>
              </w:rPr>
            </w:pPr>
          </w:p>
        </w:tc>
        <w:tc>
          <w:tcPr>
            <w:tcW w:w="116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80" w:lineRule="exact"/>
              <w:jc w:val="center"/>
              <w:rPr>
                <w:rFonts w:cs="宋体" w:asciiTheme="minorEastAsia" w:hAnsiTheme="minorEastAsia"/>
                <w:color w:val="000000"/>
                <w:sz w:val="24"/>
              </w:rPr>
            </w:pPr>
            <w:r>
              <w:rPr>
                <w:rFonts w:hint="eastAsia" w:cs="宋体" w:asciiTheme="minorEastAsia" w:hAnsiTheme="minorEastAsia"/>
                <w:color w:val="000000"/>
                <w:sz w:val="24"/>
              </w:rPr>
              <w:t>学历学位</w:t>
            </w:r>
          </w:p>
        </w:tc>
        <w:tc>
          <w:tcPr>
            <w:tcW w:w="1446" w:type="dxa"/>
            <w:gridSpan w:val="2"/>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80" w:lineRule="exact"/>
              <w:jc w:val="center"/>
              <w:rPr>
                <w:rFonts w:cs="宋体" w:asciiTheme="minorEastAsia" w:hAnsiTheme="minorEastAsia"/>
                <w:color w:val="000000"/>
                <w:sz w:val="24"/>
              </w:rPr>
            </w:pPr>
          </w:p>
        </w:tc>
        <w:tc>
          <w:tcPr>
            <w:tcW w:w="1754" w:type="dxa"/>
            <w:vMerge w:val="continue"/>
            <w:tcBorders>
              <w:left w:val="single" w:color="auto" w:sz="6" w:space="0"/>
              <w:right w:val="single" w:color="auto" w:sz="4" w:space="0"/>
            </w:tcBorders>
            <w:vAlign w:val="center"/>
          </w:tcPr>
          <w:p>
            <w:pPr>
              <w:autoSpaceDE w:val="0"/>
              <w:autoSpaceDN w:val="0"/>
              <w:adjustRightInd w:val="0"/>
              <w:spacing w:line="320" w:lineRule="exact"/>
              <w:jc w:val="center"/>
              <w:rPr>
                <w:rFonts w:cs="宋体" w:asciiTheme="minorEastAsia" w:hAnsiTheme="minorEastAsia"/>
                <w:color w:val="000000"/>
                <w:sz w:val="24"/>
              </w:rPr>
            </w:pPr>
          </w:p>
        </w:tc>
      </w:tr>
      <w:tr>
        <w:tblPrEx>
          <w:tblCellMar>
            <w:top w:w="0" w:type="dxa"/>
            <w:left w:w="30" w:type="dxa"/>
            <w:bottom w:w="0" w:type="dxa"/>
            <w:right w:w="30" w:type="dxa"/>
          </w:tblCellMar>
        </w:tblPrEx>
        <w:trPr>
          <w:cantSplit/>
          <w:trHeight w:val="429" w:hRule="atLeast"/>
        </w:trPr>
        <w:tc>
          <w:tcPr>
            <w:tcW w:w="1260" w:type="dxa"/>
            <w:gridSpan w:val="2"/>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80" w:lineRule="exact"/>
              <w:jc w:val="center"/>
              <w:rPr>
                <w:rFonts w:cs="宋体" w:asciiTheme="minorEastAsia" w:hAnsiTheme="minorEastAsia"/>
                <w:color w:val="000000"/>
                <w:sz w:val="24"/>
              </w:rPr>
            </w:pPr>
            <w:r>
              <w:rPr>
                <w:rFonts w:hint="eastAsia" w:cs="宋体" w:asciiTheme="minorEastAsia" w:hAnsiTheme="minorEastAsia"/>
                <w:color w:val="000000"/>
                <w:sz w:val="24"/>
              </w:rPr>
              <w:t>毕业院校</w:t>
            </w:r>
          </w:p>
        </w:tc>
        <w:tc>
          <w:tcPr>
            <w:tcW w:w="3734" w:type="dxa"/>
            <w:gridSpan w:val="8"/>
            <w:tcBorders>
              <w:top w:val="single" w:color="auto" w:sz="6" w:space="0"/>
              <w:left w:val="single" w:color="auto" w:sz="6" w:space="0"/>
              <w:bottom w:val="single" w:color="auto" w:sz="6" w:space="0"/>
              <w:right w:val="single" w:color="auto" w:sz="4" w:space="0"/>
            </w:tcBorders>
            <w:vAlign w:val="center"/>
          </w:tcPr>
          <w:p>
            <w:pPr>
              <w:autoSpaceDE w:val="0"/>
              <w:autoSpaceDN w:val="0"/>
              <w:adjustRightInd w:val="0"/>
              <w:spacing w:line="280" w:lineRule="exact"/>
              <w:jc w:val="center"/>
              <w:rPr>
                <w:rFonts w:cs="宋体" w:asciiTheme="minorEastAsia" w:hAnsiTheme="minorEastAsia"/>
                <w:color w:val="000000"/>
                <w:sz w:val="24"/>
              </w:rPr>
            </w:pPr>
          </w:p>
        </w:tc>
        <w:tc>
          <w:tcPr>
            <w:tcW w:w="1166" w:type="dxa"/>
            <w:tcBorders>
              <w:top w:val="single" w:color="auto" w:sz="6" w:space="0"/>
              <w:left w:val="single" w:color="auto" w:sz="4" w:space="0"/>
              <w:bottom w:val="single" w:color="auto" w:sz="6" w:space="0"/>
              <w:right w:val="single" w:color="auto" w:sz="4" w:space="0"/>
            </w:tcBorders>
            <w:vAlign w:val="center"/>
          </w:tcPr>
          <w:p>
            <w:pPr>
              <w:autoSpaceDE w:val="0"/>
              <w:autoSpaceDN w:val="0"/>
              <w:adjustRightInd w:val="0"/>
              <w:spacing w:line="280" w:lineRule="exact"/>
              <w:jc w:val="center"/>
              <w:rPr>
                <w:rFonts w:cs="宋体" w:asciiTheme="minorEastAsia" w:hAnsiTheme="minorEastAsia"/>
                <w:color w:val="000000"/>
                <w:sz w:val="24"/>
              </w:rPr>
            </w:pPr>
            <w:r>
              <w:rPr>
                <w:rFonts w:hint="eastAsia" w:cs="宋体" w:asciiTheme="minorEastAsia" w:hAnsiTheme="minorEastAsia"/>
                <w:color w:val="000000"/>
                <w:sz w:val="24"/>
              </w:rPr>
              <w:t>所学专业</w:t>
            </w:r>
          </w:p>
        </w:tc>
        <w:tc>
          <w:tcPr>
            <w:tcW w:w="1446" w:type="dxa"/>
            <w:gridSpan w:val="2"/>
            <w:tcBorders>
              <w:top w:val="single" w:color="auto" w:sz="6" w:space="0"/>
              <w:left w:val="single" w:color="auto" w:sz="4" w:space="0"/>
              <w:bottom w:val="single" w:color="auto" w:sz="6" w:space="0"/>
              <w:right w:val="single" w:color="auto" w:sz="4" w:space="0"/>
            </w:tcBorders>
            <w:vAlign w:val="center"/>
          </w:tcPr>
          <w:p>
            <w:pPr>
              <w:autoSpaceDE w:val="0"/>
              <w:autoSpaceDN w:val="0"/>
              <w:adjustRightInd w:val="0"/>
              <w:spacing w:line="280" w:lineRule="exact"/>
              <w:jc w:val="center"/>
              <w:rPr>
                <w:rFonts w:cs="宋体" w:asciiTheme="minorEastAsia" w:hAnsiTheme="minorEastAsia"/>
                <w:color w:val="000000"/>
                <w:sz w:val="24"/>
              </w:rPr>
            </w:pPr>
          </w:p>
        </w:tc>
        <w:tc>
          <w:tcPr>
            <w:tcW w:w="1754" w:type="dxa"/>
            <w:vMerge w:val="restart"/>
            <w:tcBorders>
              <w:left w:val="single" w:color="auto" w:sz="4" w:space="0"/>
              <w:right w:val="single" w:color="auto" w:sz="4" w:space="0"/>
            </w:tcBorders>
            <w:vAlign w:val="center"/>
          </w:tcPr>
          <w:p>
            <w:pPr>
              <w:autoSpaceDE w:val="0"/>
              <w:autoSpaceDN w:val="0"/>
              <w:adjustRightInd w:val="0"/>
              <w:spacing w:line="320" w:lineRule="exact"/>
              <w:jc w:val="center"/>
              <w:rPr>
                <w:rFonts w:cs="宋体" w:asciiTheme="minorEastAsia" w:hAnsiTheme="minorEastAsia"/>
                <w:color w:val="000000"/>
                <w:sz w:val="24"/>
              </w:rPr>
            </w:pPr>
            <w:r>
              <w:rPr>
                <w:rFonts w:hint="eastAsia" w:cs="宋体" w:asciiTheme="minorEastAsia" w:hAnsiTheme="minorEastAsia"/>
                <w:color w:val="000000"/>
                <w:sz w:val="24"/>
              </w:rPr>
              <w:t>相片</w:t>
            </w:r>
          </w:p>
        </w:tc>
      </w:tr>
      <w:tr>
        <w:tblPrEx>
          <w:tblCellMar>
            <w:top w:w="0" w:type="dxa"/>
            <w:left w:w="30" w:type="dxa"/>
            <w:bottom w:w="0" w:type="dxa"/>
            <w:right w:w="30" w:type="dxa"/>
          </w:tblCellMar>
        </w:tblPrEx>
        <w:trPr>
          <w:cantSplit/>
          <w:trHeight w:val="421" w:hRule="atLeast"/>
        </w:trPr>
        <w:tc>
          <w:tcPr>
            <w:tcW w:w="3065" w:type="dxa"/>
            <w:gridSpan w:val="5"/>
            <w:tcBorders>
              <w:top w:val="single" w:color="auto" w:sz="6" w:space="0"/>
              <w:left w:val="single" w:color="auto" w:sz="6" w:space="0"/>
              <w:bottom w:val="single" w:color="auto" w:sz="6" w:space="0"/>
              <w:right w:val="single" w:color="auto" w:sz="4" w:space="0"/>
            </w:tcBorders>
            <w:vAlign w:val="center"/>
          </w:tcPr>
          <w:p>
            <w:pPr>
              <w:autoSpaceDE w:val="0"/>
              <w:autoSpaceDN w:val="0"/>
              <w:adjustRightInd w:val="0"/>
              <w:spacing w:line="280" w:lineRule="exact"/>
              <w:jc w:val="center"/>
              <w:rPr>
                <w:rFonts w:cs="宋体" w:asciiTheme="minorEastAsia" w:hAnsiTheme="minorEastAsia"/>
                <w:color w:val="000000"/>
                <w:sz w:val="24"/>
              </w:rPr>
            </w:pPr>
            <w:r>
              <w:rPr>
                <w:rFonts w:hint="eastAsia" w:cs="宋体" w:asciiTheme="minorEastAsia" w:hAnsiTheme="minorEastAsia"/>
                <w:color w:val="000000"/>
                <w:sz w:val="24"/>
              </w:rPr>
              <w:t>职称、执（职）业资格</w:t>
            </w:r>
          </w:p>
        </w:tc>
        <w:tc>
          <w:tcPr>
            <w:tcW w:w="1929" w:type="dxa"/>
            <w:gridSpan w:val="5"/>
            <w:tcBorders>
              <w:top w:val="single" w:color="auto" w:sz="6" w:space="0"/>
              <w:left w:val="single" w:color="auto" w:sz="4" w:space="0"/>
              <w:bottom w:val="single" w:color="auto" w:sz="6" w:space="0"/>
              <w:right w:val="single" w:color="auto" w:sz="4" w:space="0"/>
            </w:tcBorders>
            <w:vAlign w:val="center"/>
          </w:tcPr>
          <w:p>
            <w:pPr>
              <w:autoSpaceDE w:val="0"/>
              <w:autoSpaceDN w:val="0"/>
              <w:adjustRightInd w:val="0"/>
              <w:spacing w:line="280" w:lineRule="exact"/>
              <w:jc w:val="center"/>
              <w:rPr>
                <w:rFonts w:cs="宋体" w:asciiTheme="minorEastAsia" w:hAnsiTheme="minorEastAsia"/>
                <w:color w:val="000000"/>
                <w:sz w:val="24"/>
              </w:rPr>
            </w:pPr>
          </w:p>
        </w:tc>
        <w:tc>
          <w:tcPr>
            <w:tcW w:w="1166" w:type="dxa"/>
            <w:tcBorders>
              <w:top w:val="single" w:color="auto" w:sz="6" w:space="0"/>
              <w:left w:val="single" w:color="auto" w:sz="4" w:space="0"/>
              <w:bottom w:val="single" w:color="auto" w:sz="6" w:space="0"/>
              <w:right w:val="single" w:color="auto" w:sz="4" w:space="0"/>
            </w:tcBorders>
            <w:vAlign w:val="center"/>
          </w:tcPr>
          <w:p>
            <w:pPr>
              <w:autoSpaceDE w:val="0"/>
              <w:autoSpaceDN w:val="0"/>
              <w:adjustRightInd w:val="0"/>
              <w:spacing w:line="280" w:lineRule="exact"/>
              <w:jc w:val="center"/>
              <w:rPr>
                <w:rFonts w:cs="宋体" w:asciiTheme="minorEastAsia" w:hAnsiTheme="minorEastAsia"/>
                <w:color w:val="000000"/>
                <w:sz w:val="24"/>
              </w:rPr>
            </w:pPr>
            <w:r>
              <w:rPr>
                <w:rFonts w:hint="eastAsia" w:cs="宋体" w:asciiTheme="minorEastAsia" w:hAnsiTheme="minorEastAsia"/>
                <w:color w:val="000000"/>
                <w:sz w:val="24"/>
              </w:rPr>
              <w:t>取得时间</w:t>
            </w:r>
          </w:p>
        </w:tc>
        <w:tc>
          <w:tcPr>
            <w:tcW w:w="1446" w:type="dxa"/>
            <w:gridSpan w:val="2"/>
            <w:tcBorders>
              <w:top w:val="single" w:color="auto" w:sz="6" w:space="0"/>
              <w:left w:val="single" w:color="auto" w:sz="4" w:space="0"/>
              <w:bottom w:val="single" w:color="auto" w:sz="6" w:space="0"/>
              <w:right w:val="single" w:color="auto" w:sz="4" w:space="0"/>
            </w:tcBorders>
            <w:vAlign w:val="center"/>
          </w:tcPr>
          <w:p>
            <w:pPr>
              <w:autoSpaceDE w:val="0"/>
              <w:autoSpaceDN w:val="0"/>
              <w:adjustRightInd w:val="0"/>
              <w:spacing w:line="280" w:lineRule="exact"/>
              <w:jc w:val="center"/>
              <w:rPr>
                <w:rFonts w:cs="宋体" w:asciiTheme="minorEastAsia" w:hAnsiTheme="minorEastAsia"/>
                <w:color w:val="000000"/>
                <w:sz w:val="24"/>
              </w:rPr>
            </w:pPr>
          </w:p>
        </w:tc>
        <w:tc>
          <w:tcPr>
            <w:tcW w:w="1754" w:type="dxa"/>
            <w:vMerge w:val="continue"/>
            <w:tcBorders>
              <w:left w:val="single" w:color="auto" w:sz="4" w:space="0"/>
              <w:right w:val="single" w:color="auto" w:sz="4" w:space="0"/>
            </w:tcBorders>
            <w:vAlign w:val="center"/>
          </w:tcPr>
          <w:p>
            <w:pPr>
              <w:autoSpaceDE w:val="0"/>
              <w:autoSpaceDN w:val="0"/>
              <w:adjustRightInd w:val="0"/>
              <w:spacing w:line="320" w:lineRule="exact"/>
              <w:jc w:val="center"/>
              <w:rPr>
                <w:rFonts w:cs="宋体" w:asciiTheme="minorEastAsia" w:hAnsiTheme="minorEastAsia"/>
                <w:color w:val="000000"/>
                <w:sz w:val="24"/>
              </w:rPr>
            </w:pPr>
          </w:p>
        </w:tc>
      </w:tr>
      <w:tr>
        <w:tblPrEx>
          <w:tblCellMar>
            <w:top w:w="0" w:type="dxa"/>
            <w:left w:w="30" w:type="dxa"/>
            <w:bottom w:w="0" w:type="dxa"/>
            <w:right w:w="30" w:type="dxa"/>
          </w:tblCellMar>
        </w:tblPrEx>
        <w:trPr>
          <w:cantSplit/>
          <w:trHeight w:val="421" w:hRule="atLeast"/>
        </w:trPr>
        <w:tc>
          <w:tcPr>
            <w:tcW w:w="1260" w:type="dxa"/>
            <w:gridSpan w:val="2"/>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80" w:lineRule="exact"/>
              <w:jc w:val="center"/>
              <w:rPr>
                <w:rFonts w:cs="宋体" w:asciiTheme="minorEastAsia" w:hAnsiTheme="minorEastAsia"/>
                <w:color w:val="000000"/>
                <w:sz w:val="24"/>
              </w:rPr>
            </w:pPr>
            <w:r>
              <w:rPr>
                <w:rFonts w:hint="eastAsia" w:cs="宋体" w:asciiTheme="minorEastAsia" w:hAnsiTheme="minorEastAsia"/>
                <w:color w:val="000000"/>
                <w:sz w:val="24"/>
              </w:rPr>
              <w:t>户  籍</w:t>
            </w:r>
          </w:p>
          <w:p>
            <w:pPr>
              <w:autoSpaceDE w:val="0"/>
              <w:autoSpaceDN w:val="0"/>
              <w:adjustRightInd w:val="0"/>
              <w:spacing w:line="280" w:lineRule="exact"/>
              <w:jc w:val="center"/>
              <w:rPr>
                <w:rFonts w:cs="宋体" w:asciiTheme="minorEastAsia" w:hAnsiTheme="minorEastAsia"/>
                <w:color w:val="000000"/>
                <w:sz w:val="24"/>
              </w:rPr>
            </w:pPr>
            <w:r>
              <w:rPr>
                <w:rFonts w:hint="eastAsia" w:cs="宋体" w:asciiTheme="minorEastAsia" w:hAnsiTheme="minorEastAsia"/>
                <w:color w:val="000000"/>
                <w:sz w:val="24"/>
              </w:rPr>
              <w:t>所在地</w:t>
            </w:r>
          </w:p>
        </w:tc>
        <w:tc>
          <w:tcPr>
            <w:tcW w:w="1805" w:type="dxa"/>
            <w:gridSpan w:val="3"/>
            <w:tcBorders>
              <w:top w:val="single" w:color="auto" w:sz="6" w:space="0"/>
              <w:left w:val="single" w:color="auto" w:sz="6" w:space="0"/>
              <w:bottom w:val="single" w:color="auto" w:sz="6" w:space="0"/>
              <w:right w:val="single" w:color="auto" w:sz="4" w:space="0"/>
            </w:tcBorders>
            <w:vAlign w:val="center"/>
          </w:tcPr>
          <w:p>
            <w:pPr>
              <w:autoSpaceDE w:val="0"/>
              <w:autoSpaceDN w:val="0"/>
              <w:adjustRightInd w:val="0"/>
              <w:spacing w:line="280" w:lineRule="exact"/>
              <w:jc w:val="center"/>
              <w:rPr>
                <w:rFonts w:cs="宋体" w:asciiTheme="minorEastAsia" w:hAnsiTheme="minorEastAsia"/>
                <w:color w:val="000000"/>
                <w:sz w:val="24"/>
              </w:rPr>
            </w:pPr>
          </w:p>
        </w:tc>
        <w:tc>
          <w:tcPr>
            <w:tcW w:w="1084" w:type="dxa"/>
            <w:tcBorders>
              <w:top w:val="single" w:color="auto" w:sz="6" w:space="0"/>
              <w:left w:val="single" w:color="auto" w:sz="4" w:space="0"/>
              <w:bottom w:val="single" w:color="auto" w:sz="6" w:space="0"/>
              <w:right w:val="single" w:color="auto" w:sz="4" w:space="0"/>
            </w:tcBorders>
            <w:vAlign w:val="center"/>
          </w:tcPr>
          <w:p>
            <w:pPr>
              <w:autoSpaceDE w:val="0"/>
              <w:autoSpaceDN w:val="0"/>
              <w:adjustRightInd w:val="0"/>
              <w:spacing w:line="280" w:lineRule="exact"/>
              <w:jc w:val="center"/>
              <w:rPr>
                <w:rFonts w:cs="宋体" w:asciiTheme="minorEastAsia" w:hAnsiTheme="minorEastAsia"/>
                <w:color w:val="000000"/>
                <w:sz w:val="24"/>
              </w:rPr>
            </w:pPr>
            <w:r>
              <w:rPr>
                <w:rFonts w:hint="eastAsia" w:cs="宋体" w:asciiTheme="minorEastAsia" w:hAnsiTheme="minorEastAsia"/>
                <w:color w:val="000000"/>
                <w:sz w:val="24"/>
              </w:rPr>
              <w:t>婚姻状况</w:t>
            </w:r>
          </w:p>
        </w:tc>
        <w:tc>
          <w:tcPr>
            <w:tcW w:w="845" w:type="dxa"/>
            <w:gridSpan w:val="4"/>
            <w:tcBorders>
              <w:top w:val="single" w:color="auto" w:sz="6" w:space="0"/>
              <w:left w:val="single" w:color="auto" w:sz="4" w:space="0"/>
              <w:bottom w:val="single" w:color="auto" w:sz="6" w:space="0"/>
              <w:right w:val="single" w:color="auto" w:sz="4" w:space="0"/>
            </w:tcBorders>
            <w:vAlign w:val="center"/>
          </w:tcPr>
          <w:p>
            <w:pPr>
              <w:autoSpaceDE w:val="0"/>
              <w:autoSpaceDN w:val="0"/>
              <w:adjustRightInd w:val="0"/>
              <w:spacing w:line="280" w:lineRule="exact"/>
              <w:jc w:val="center"/>
              <w:rPr>
                <w:rFonts w:cs="宋体" w:asciiTheme="minorEastAsia" w:hAnsiTheme="minorEastAsia"/>
                <w:color w:val="000000"/>
                <w:sz w:val="24"/>
              </w:rPr>
            </w:pPr>
          </w:p>
        </w:tc>
        <w:tc>
          <w:tcPr>
            <w:tcW w:w="1166" w:type="dxa"/>
            <w:tcBorders>
              <w:top w:val="single" w:color="auto" w:sz="6" w:space="0"/>
              <w:left w:val="single" w:color="auto" w:sz="4" w:space="0"/>
              <w:bottom w:val="single" w:color="auto" w:sz="6" w:space="0"/>
              <w:right w:val="single" w:color="auto" w:sz="4" w:space="0"/>
            </w:tcBorders>
            <w:vAlign w:val="center"/>
          </w:tcPr>
          <w:p>
            <w:pPr>
              <w:autoSpaceDE w:val="0"/>
              <w:autoSpaceDN w:val="0"/>
              <w:adjustRightInd w:val="0"/>
              <w:spacing w:line="280" w:lineRule="exact"/>
              <w:ind w:left="180"/>
              <w:jc w:val="center"/>
              <w:rPr>
                <w:rFonts w:cs="宋体" w:asciiTheme="minorEastAsia" w:hAnsiTheme="minorEastAsia"/>
                <w:color w:val="000000"/>
                <w:sz w:val="24"/>
              </w:rPr>
            </w:pPr>
            <w:r>
              <w:rPr>
                <w:rFonts w:hint="eastAsia" w:cs="宋体" w:asciiTheme="minorEastAsia" w:hAnsiTheme="minorEastAsia"/>
                <w:color w:val="000000"/>
                <w:sz w:val="24"/>
              </w:rPr>
              <w:t>现工作单  位</w:t>
            </w:r>
          </w:p>
        </w:tc>
        <w:tc>
          <w:tcPr>
            <w:tcW w:w="1446" w:type="dxa"/>
            <w:gridSpan w:val="2"/>
            <w:tcBorders>
              <w:left w:val="single" w:color="auto" w:sz="4" w:space="0"/>
              <w:bottom w:val="single" w:color="auto" w:sz="6" w:space="0"/>
              <w:right w:val="single" w:color="auto" w:sz="4" w:space="0"/>
            </w:tcBorders>
            <w:vAlign w:val="center"/>
          </w:tcPr>
          <w:p>
            <w:pPr>
              <w:autoSpaceDE w:val="0"/>
              <w:autoSpaceDN w:val="0"/>
              <w:adjustRightInd w:val="0"/>
              <w:spacing w:line="280" w:lineRule="exact"/>
              <w:jc w:val="center"/>
              <w:rPr>
                <w:rFonts w:cs="宋体" w:asciiTheme="minorEastAsia" w:hAnsiTheme="minorEastAsia"/>
                <w:color w:val="000000"/>
                <w:sz w:val="24"/>
              </w:rPr>
            </w:pPr>
          </w:p>
        </w:tc>
        <w:tc>
          <w:tcPr>
            <w:tcW w:w="1754" w:type="dxa"/>
            <w:tcBorders>
              <w:left w:val="single" w:color="auto" w:sz="4" w:space="0"/>
              <w:bottom w:val="single" w:color="auto" w:sz="6" w:space="0"/>
              <w:right w:val="single" w:color="auto" w:sz="4" w:space="0"/>
            </w:tcBorders>
            <w:vAlign w:val="center"/>
          </w:tcPr>
          <w:p>
            <w:pPr>
              <w:autoSpaceDE w:val="0"/>
              <w:autoSpaceDN w:val="0"/>
              <w:adjustRightInd w:val="0"/>
              <w:spacing w:line="320" w:lineRule="exact"/>
              <w:jc w:val="center"/>
              <w:rPr>
                <w:rFonts w:cs="宋体" w:asciiTheme="minorEastAsia" w:hAnsiTheme="minorEastAsia"/>
                <w:color w:val="000000"/>
                <w:sz w:val="24"/>
              </w:rPr>
            </w:pPr>
          </w:p>
        </w:tc>
      </w:tr>
      <w:tr>
        <w:tblPrEx>
          <w:tblCellMar>
            <w:top w:w="0" w:type="dxa"/>
            <w:left w:w="30" w:type="dxa"/>
            <w:bottom w:w="0" w:type="dxa"/>
            <w:right w:w="30" w:type="dxa"/>
          </w:tblCellMar>
        </w:tblPrEx>
        <w:trPr>
          <w:cantSplit/>
          <w:trHeight w:val="443" w:hRule="atLeast"/>
        </w:trPr>
        <w:tc>
          <w:tcPr>
            <w:tcW w:w="1266" w:type="dxa"/>
            <w:gridSpan w:val="3"/>
            <w:tcBorders>
              <w:top w:val="single" w:color="auto" w:sz="6" w:space="0"/>
              <w:left w:val="single" w:color="auto" w:sz="6" w:space="0"/>
              <w:bottom w:val="single" w:color="auto" w:sz="6" w:space="0"/>
              <w:right w:val="single" w:color="auto" w:sz="4" w:space="0"/>
            </w:tcBorders>
            <w:vAlign w:val="center"/>
          </w:tcPr>
          <w:p>
            <w:pPr>
              <w:autoSpaceDE w:val="0"/>
              <w:autoSpaceDN w:val="0"/>
              <w:adjustRightInd w:val="0"/>
              <w:spacing w:line="280" w:lineRule="exact"/>
              <w:jc w:val="center"/>
              <w:rPr>
                <w:rFonts w:cs="宋体" w:asciiTheme="minorEastAsia" w:hAnsiTheme="minorEastAsia"/>
                <w:color w:val="000000"/>
                <w:sz w:val="24"/>
              </w:rPr>
            </w:pPr>
            <w:r>
              <w:rPr>
                <w:rFonts w:hint="eastAsia" w:cs="宋体" w:asciiTheme="minorEastAsia" w:hAnsiTheme="minorEastAsia"/>
                <w:color w:val="000000"/>
                <w:sz w:val="24"/>
              </w:rPr>
              <w:t>身份证号</w:t>
            </w:r>
          </w:p>
        </w:tc>
        <w:tc>
          <w:tcPr>
            <w:tcW w:w="3728" w:type="dxa"/>
            <w:gridSpan w:val="7"/>
            <w:tcBorders>
              <w:top w:val="single" w:color="auto" w:sz="6" w:space="0"/>
              <w:left w:val="single" w:color="auto" w:sz="4" w:space="0"/>
              <w:bottom w:val="single" w:color="auto" w:sz="6" w:space="0"/>
              <w:right w:val="single" w:color="auto" w:sz="4" w:space="0"/>
            </w:tcBorders>
            <w:vAlign w:val="center"/>
          </w:tcPr>
          <w:p>
            <w:pPr>
              <w:autoSpaceDE w:val="0"/>
              <w:autoSpaceDN w:val="0"/>
              <w:adjustRightInd w:val="0"/>
              <w:spacing w:line="280" w:lineRule="exact"/>
              <w:jc w:val="center"/>
              <w:rPr>
                <w:rFonts w:cs="宋体" w:asciiTheme="minorEastAsia" w:hAnsiTheme="minorEastAsia"/>
                <w:color w:val="000000"/>
                <w:sz w:val="24"/>
              </w:rPr>
            </w:pPr>
          </w:p>
        </w:tc>
        <w:tc>
          <w:tcPr>
            <w:tcW w:w="1166" w:type="dxa"/>
            <w:tcBorders>
              <w:top w:val="single" w:color="auto" w:sz="6" w:space="0"/>
              <w:left w:val="single" w:color="auto" w:sz="4" w:space="0"/>
              <w:bottom w:val="single" w:color="auto" w:sz="6" w:space="0"/>
              <w:right w:val="single" w:color="auto" w:sz="4" w:space="0"/>
            </w:tcBorders>
            <w:vAlign w:val="center"/>
          </w:tcPr>
          <w:p>
            <w:pPr>
              <w:autoSpaceDE w:val="0"/>
              <w:autoSpaceDN w:val="0"/>
              <w:adjustRightInd w:val="0"/>
              <w:spacing w:line="280" w:lineRule="exact"/>
              <w:jc w:val="center"/>
              <w:rPr>
                <w:rFonts w:cs="宋体" w:asciiTheme="minorEastAsia" w:hAnsiTheme="minorEastAsia"/>
                <w:color w:val="000000"/>
                <w:sz w:val="24"/>
              </w:rPr>
            </w:pPr>
            <w:r>
              <w:rPr>
                <w:rFonts w:hint="eastAsia" w:cs="宋体" w:asciiTheme="minorEastAsia" w:hAnsiTheme="minorEastAsia"/>
                <w:color w:val="000000"/>
                <w:sz w:val="24"/>
              </w:rPr>
              <w:t>有何特长</w:t>
            </w:r>
          </w:p>
        </w:tc>
        <w:tc>
          <w:tcPr>
            <w:tcW w:w="3200" w:type="dxa"/>
            <w:gridSpan w:val="3"/>
            <w:tcBorders>
              <w:top w:val="single" w:color="auto" w:sz="6" w:space="0"/>
              <w:left w:val="single" w:color="auto" w:sz="4" w:space="0"/>
              <w:bottom w:val="single" w:color="auto" w:sz="6" w:space="0"/>
              <w:right w:val="single" w:color="auto" w:sz="6" w:space="0"/>
            </w:tcBorders>
            <w:vAlign w:val="center"/>
          </w:tcPr>
          <w:p>
            <w:pPr>
              <w:autoSpaceDE w:val="0"/>
              <w:autoSpaceDN w:val="0"/>
              <w:adjustRightInd w:val="0"/>
              <w:spacing w:line="280" w:lineRule="exact"/>
              <w:jc w:val="center"/>
              <w:rPr>
                <w:rFonts w:cs="宋体" w:asciiTheme="minorEastAsia" w:hAnsiTheme="minorEastAsia"/>
                <w:color w:val="000000"/>
                <w:sz w:val="24"/>
              </w:rPr>
            </w:pPr>
          </w:p>
        </w:tc>
      </w:tr>
      <w:tr>
        <w:tblPrEx>
          <w:tblCellMar>
            <w:top w:w="0" w:type="dxa"/>
            <w:left w:w="30" w:type="dxa"/>
            <w:bottom w:w="0" w:type="dxa"/>
            <w:right w:w="30" w:type="dxa"/>
          </w:tblCellMar>
        </w:tblPrEx>
        <w:trPr>
          <w:cantSplit/>
          <w:trHeight w:val="487" w:hRule="atLeast"/>
        </w:trPr>
        <w:tc>
          <w:tcPr>
            <w:tcW w:w="1260" w:type="dxa"/>
            <w:gridSpan w:val="2"/>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80" w:lineRule="exact"/>
              <w:jc w:val="center"/>
              <w:rPr>
                <w:rFonts w:cs="宋体" w:asciiTheme="minorEastAsia" w:hAnsiTheme="minorEastAsia"/>
                <w:color w:val="000000"/>
                <w:sz w:val="24"/>
              </w:rPr>
            </w:pPr>
            <w:r>
              <w:rPr>
                <w:rFonts w:hint="eastAsia" w:cs="宋体" w:asciiTheme="minorEastAsia" w:hAnsiTheme="minorEastAsia"/>
                <w:color w:val="000000"/>
                <w:sz w:val="24"/>
              </w:rPr>
              <w:t>通讯地址</w:t>
            </w:r>
          </w:p>
        </w:tc>
        <w:tc>
          <w:tcPr>
            <w:tcW w:w="4900" w:type="dxa"/>
            <w:gridSpan w:val="9"/>
            <w:tcBorders>
              <w:top w:val="single" w:color="auto" w:sz="6" w:space="0"/>
              <w:left w:val="single" w:color="auto" w:sz="6" w:space="0"/>
              <w:bottom w:val="single" w:color="auto" w:sz="6" w:space="0"/>
              <w:right w:val="single" w:color="auto" w:sz="4" w:space="0"/>
            </w:tcBorders>
            <w:vAlign w:val="center"/>
          </w:tcPr>
          <w:p>
            <w:pPr>
              <w:autoSpaceDE w:val="0"/>
              <w:autoSpaceDN w:val="0"/>
              <w:adjustRightInd w:val="0"/>
              <w:spacing w:line="280" w:lineRule="exact"/>
              <w:jc w:val="center"/>
              <w:rPr>
                <w:rFonts w:cs="宋体" w:asciiTheme="minorEastAsia" w:hAnsiTheme="minorEastAsia"/>
                <w:color w:val="000000"/>
                <w:sz w:val="24"/>
              </w:rPr>
            </w:pPr>
          </w:p>
        </w:tc>
        <w:tc>
          <w:tcPr>
            <w:tcW w:w="1207" w:type="dxa"/>
            <w:tcBorders>
              <w:top w:val="single" w:color="auto" w:sz="6" w:space="0"/>
              <w:left w:val="single" w:color="auto" w:sz="4" w:space="0"/>
              <w:bottom w:val="single" w:color="auto" w:sz="6" w:space="0"/>
              <w:right w:val="single" w:color="auto" w:sz="6" w:space="0"/>
            </w:tcBorders>
            <w:vAlign w:val="center"/>
          </w:tcPr>
          <w:p>
            <w:pPr>
              <w:autoSpaceDE w:val="0"/>
              <w:autoSpaceDN w:val="0"/>
              <w:adjustRightInd w:val="0"/>
              <w:spacing w:line="280" w:lineRule="exact"/>
              <w:jc w:val="center"/>
              <w:rPr>
                <w:rFonts w:cs="宋体" w:asciiTheme="minorEastAsia" w:hAnsiTheme="minorEastAsia"/>
                <w:color w:val="000000"/>
                <w:sz w:val="24"/>
              </w:rPr>
            </w:pPr>
            <w:r>
              <w:rPr>
                <w:rFonts w:hint="eastAsia" w:cs="宋体" w:asciiTheme="minorEastAsia" w:hAnsiTheme="minorEastAsia"/>
                <w:color w:val="000000"/>
                <w:sz w:val="24"/>
              </w:rPr>
              <w:t>邮政编码</w:t>
            </w:r>
          </w:p>
        </w:tc>
        <w:tc>
          <w:tcPr>
            <w:tcW w:w="1993" w:type="dxa"/>
            <w:gridSpan w:val="2"/>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80" w:lineRule="exact"/>
              <w:jc w:val="center"/>
              <w:rPr>
                <w:rFonts w:cs="宋体" w:asciiTheme="minorEastAsia" w:hAnsiTheme="minorEastAsia"/>
                <w:color w:val="000000"/>
                <w:sz w:val="24"/>
              </w:rPr>
            </w:pPr>
          </w:p>
        </w:tc>
      </w:tr>
      <w:tr>
        <w:tblPrEx>
          <w:tblCellMar>
            <w:top w:w="0" w:type="dxa"/>
            <w:left w:w="30" w:type="dxa"/>
            <w:bottom w:w="0" w:type="dxa"/>
            <w:right w:w="30" w:type="dxa"/>
          </w:tblCellMar>
        </w:tblPrEx>
        <w:trPr>
          <w:cantSplit/>
          <w:trHeight w:val="487" w:hRule="atLeast"/>
        </w:trPr>
        <w:tc>
          <w:tcPr>
            <w:tcW w:w="1260" w:type="dxa"/>
            <w:gridSpan w:val="2"/>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80" w:lineRule="exact"/>
              <w:jc w:val="center"/>
              <w:rPr>
                <w:rFonts w:cs="宋体" w:asciiTheme="minorEastAsia" w:hAnsiTheme="minorEastAsia"/>
                <w:color w:val="000000"/>
                <w:sz w:val="24"/>
              </w:rPr>
            </w:pPr>
            <w:r>
              <w:rPr>
                <w:rFonts w:hint="eastAsia" w:cs="宋体" w:asciiTheme="minorEastAsia" w:hAnsiTheme="minorEastAsia"/>
                <w:color w:val="000000"/>
                <w:sz w:val="24"/>
              </w:rPr>
              <w:t>联系电话</w:t>
            </w:r>
          </w:p>
        </w:tc>
        <w:tc>
          <w:tcPr>
            <w:tcW w:w="3542" w:type="dxa"/>
            <w:gridSpan w:val="6"/>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80" w:lineRule="exact"/>
              <w:jc w:val="center"/>
              <w:rPr>
                <w:rFonts w:cs="宋体" w:asciiTheme="minorEastAsia" w:hAnsiTheme="minorEastAsia"/>
                <w:color w:val="000000"/>
                <w:sz w:val="24"/>
              </w:rPr>
            </w:pPr>
          </w:p>
        </w:tc>
        <w:tc>
          <w:tcPr>
            <w:tcW w:w="1358" w:type="dxa"/>
            <w:gridSpan w:val="3"/>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80" w:lineRule="exact"/>
              <w:jc w:val="center"/>
              <w:rPr>
                <w:rFonts w:cs="宋体" w:asciiTheme="minorEastAsia" w:hAnsiTheme="minorEastAsia"/>
                <w:color w:val="000000"/>
                <w:sz w:val="24"/>
              </w:rPr>
            </w:pPr>
            <w:r>
              <w:rPr>
                <w:rFonts w:hint="eastAsia" w:cs="宋体" w:asciiTheme="minorEastAsia" w:hAnsiTheme="minorEastAsia"/>
                <w:color w:val="000000"/>
                <w:sz w:val="24"/>
              </w:rPr>
              <w:t>E-mail</w:t>
            </w:r>
          </w:p>
        </w:tc>
        <w:tc>
          <w:tcPr>
            <w:tcW w:w="3200" w:type="dxa"/>
            <w:gridSpan w:val="3"/>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80" w:lineRule="exact"/>
              <w:jc w:val="center"/>
              <w:rPr>
                <w:rFonts w:cs="宋体" w:asciiTheme="minorEastAsia" w:hAnsiTheme="minorEastAsia"/>
                <w:color w:val="000000"/>
                <w:sz w:val="24"/>
              </w:rPr>
            </w:pPr>
          </w:p>
        </w:tc>
      </w:tr>
      <w:tr>
        <w:tblPrEx>
          <w:tblCellMar>
            <w:top w:w="0" w:type="dxa"/>
            <w:left w:w="30" w:type="dxa"/>
            <w:bottom w:w="0" w:type="dxa"/>
            <w:right w:w="30" w:type="dxa"/>
          </w:tblCellMar>
        </w:tblPrEx>
        <w:trPr>
          <w:cantSplit/>
          <w:trHeight w:val="2020" w:hRule="atLeast"/>
        </w:trPr>
        <w:tc>
          <w:tcPr>
            <w:tcW w:w="1260" w:type="dxa"/>
            <w:gridSpan w:val="2"/>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80" w:lineRule="exact"/>
              <w:jc w:val="center"/>
              <w:rPr>
                <w:rFonts w:cs="宋体" w:asciiTheme="minorEastAsia" w:hAnsiTheme="minorEastAsia"/>
                <w:color w:val="000000"/>
                <w:sz w:val="24"/>
              </w:rPr>
            </w:pPr>
            <w:r>
              <w:rPr>
                <w:rFonts w:hint="eastAsia" w:cs="宋体" w:asciiTheme="minorEastAsia" w:hAnsiTheme="minorEastAsia"/>
                <w:color w:val="000000"/>
                <w:sz w:val="24"/>
              </w:rPr>
              <w:t>简历及相关工作经历</w:t>
            </w:r>
          </w:p>
        </w:tc>
        <w:tc>
          <w:tcPr>
            <w:tcW w:w="8100" w:type="dxa"/>
            <w:gridSpan w:val="12"/>
            <w:tcBorders>
              <w:top w:val="single" w:color="auto" w:sz="6" w:space="0"/>
              <w:left w:val="single" w:color="auto" w:sz="6" w:space="0"/>
              <w:right w:val="single" w:color="auto" w:sz="6" w:space="0"/>
            </w:tcBorders>
          </w:tcPr>
          <w:p>
            <w:pPr>
              <w:autoSpaceDE w:val="0"/>
              <w:autoSpaceDN w:val="0"/>
              <w:adjustRightInd w:val="0"/>
              <w:spacing w:line="280" w:lineRule="exact"/>
              <w:jc w:val="center"/>
              <w:rPr>
                <w:rFonts w:cs="宋体" w:asciiTheme="minorEastAsia" w:hAnsiTheme="minorEastAsia"/>
                <w:color w:val="000000"/>
                <w:sz w:val="24"/>
              </w:rPr>
            </w:pPr>
          </w:p>
        </w:tc>
      </w:tr>
      <w:tr>
        <w:tblPrEx>
          <w:tblCellMar>
            <w:top w:w="0" w:type="dxa"/>
            <w:left w:w="30" w:type="dxa"/>
            <w:bottom w:w="0" w:type="dxa"/>
            <w:right w:w="30" w:type="dxa"/>
          </w:tblCellMar>
        </w:tblPrEx>
        <w:trPr>
          <w:cantSplit/>
          <w:trHeight w:val="1542" w:hRule="atLeast"/>
        </w:trPr>
        <w:tc>
          <w:tcPr>
            <w:tcW w:w="1260" w:type="dxa"/>
            <w:gridSpan w:val="2"/>
            <w:tcBorders>
              <w:top w:val="single" w:color="auto" w:sz="6" w:space="0"/>
              <w:left w:val="single" w:color="auto" w:sz="6" w:space="0"/>
              <w:bottom w:val="single" w:color="auto" w:sz="4" w:space="0"/>
              <w:right w:val="single" w:color="auto" w:sz="6" w:space="0"/>
            </w:tcBorders>
            <w:vAlign w:val="center"/>
          </w:tcPr>
          <w:p>
            <w:pPr>
              <w:autoSpaceDE w:val="0"/>
              <w:autoSpaceDN w:val="0"/>
              <w:adjustRightInd w:val="0"/>
              <w:spacing w:line="280" w:lineRule="exact"/>
              <w:jc w:val="center"/>
              <w:rPr>
                <w:rFonts w:cs="宋体" w:asciiTheme="minorEastAsia" w:hAnsiTheme="minorEastAsia"/>
                <w:color w:val="000000"/>
                <w:sz w:val="24"/>
              </w:rPr>
            </w:pPr>
            <w:r>
              <w:rPr>
                <w:rFonts w:hint="eastAsia" w:cs="宋体" w:asciiTheme="minorEastAsia" w:hAnsiTheme="minorEastAsia"/>
                <w:color w:val="000000"/>
                <w:sz w:val="24"/>
              </w:rPr>
              <w:t>单位同意</w:t>
            </w:r>
          </w:p>
          <w:p>
            <w:pPr>
              <w:autoSpaceDE w:val="0"/>
              <w:autoSpaceDN w:val="0"/>
              <w:adjustRightInd w:val="0"/>
              <w:spacing w:line="280" w:lineRule="exact"/>
              <w:jc w:val="center"/>
              <w:rPr>
                <w:rFonts w:cs="宋体" w:asciiTheme="minorEastAsia" w:hAnsiTheme="minorEastAsia"/>
                <w:color w:val="000000"/>
                <w:sz w:val="24"/>
              </w:rPr>
            </w:pPr>
            <w:r>
              <w:rPr>
                <w:rFonts w:hint="eastAsia" w:cs="宋体" w:asciiTheme="minorEastAsia" w:hAnsiTheme="minorEastAsia"/>
                <w:color w:val="000000"/>
                <w:sz w:val="24"/>
              </w:rPr>
              <w:t>报考意见</w:t>
            </w:r>
          </w:p>
        </w:tc>
        <w:tc>
          <w:tcPr>
            <w:tcW w:w="8100" w:type="dxa"/>
            <w:gridSpan w:val="12"/>
            <w:tcBorders>
              <w:top w:val="single" w:color="auto" w:sz="4" w:space="0"/>
              <w:left w:val="single" w:color="auto" w:sz="6" w:space="0"/>
              <w:right w:val="single" w:color="auto" w:sz="4" w:space="0"/>
            </w:tcBorders>
            <w:vAlign w:val="center"/>
          </w:tcPr>
          <w:p>
            <w:pPr>
              <w:autoSpaceDE w:val="0"/>
              <w:autoSpaceDN w:val="0"/>
              <w:adjustRightInd w:val="0"/>
              <w:spacing w:line="280" w:lineRule="exact"/>
              <w:rPr>
                <w:rFonts w:cs="宋体" w:asciiTheme="minorEastAsia" w:hAnsiTheme="minorEastAsia"/>
                <w:color w:val="000000"/>
                <w:sz w:val="24"/>
              </w:rPr>
            </w:pPr>
          </w:p>
          <w:p>
            <w:pPr>
              <w:autoSpaceDE w:val="0"/>
              <w:autoSpaceDN w:val="0"/>
              <w:adjustRightInd w:val="0"/>
              <w:spacing w:line="280" w:lineRule="exact"/>
              <w:rPr>
                <w:rFonts w:cs="宋体" w:asciiTheme="minorEastAsia" w:hAnsiTheme="minorEastAsia"/>
                <w:color w:val="000000"/>
                <w:sz w:val="24"/>
              </w:rPr>
            </w:pPr>
          </w:p>
          <w:p>
            <w:pPr>
              <w:autoSpaceDE w:val="0"/>
              <w:autoSpaceDN w:val="0"/>
              <w:adjustRightInd w:val="0"/>
              <w:spacing w:line="280" w:lineRule="exact"/>
              <w:rPr>
                <w:rFonts w:cs="宋体" w:asciiTheme="minorEastAsia" w:hAnsiTheme="minorEastAsia"/>
                <w:color w:val="000000"/>
                <w:sz w:val="24"/>
              </w:rPr>
            </w:pPr>
          </w:p>
          <w:p>
            <w:pPr>
              <w:autoSpaceDE w:val="0"/>
              <w:autoSpaceDN w:val="0"/>
              <w:adjustRightInd w:val="0"/>
              <w:spacing w:line="280" w:lineRule="exact"/>
              <w:rPr>
                <w:rFonts w:cs="宋体" w:asciiTheme="minorEastAsia" w:hAnsiTheme="minorEastAsia"/>
                <w:color w:val="000000"/>
                <w:sz w:val="24"/>
              </w:rPr>
            </w:pPr>
            <w:r>
              <w:rPr>
                <w:rFonts w:hint="eastAsia" w:cs="宋体" w:asciiTheme="minorEastAsia" w:hAnsiTheme="minorEastAsia"/>
                <w:color w:val="000000"/>
                <w:sz w:val="24"/>
              </w:rPr>
              <w:t xml:space="preserve">                             工作单位负责人签字：　　　（盖公章）</w:t>
            </w:r>
          </w:p>
        </w:tc>
      </w:tr>
      <w:tr>
        <w:tblPrEx>
          <w:tblCellMar>
            <w:top w:w="0" w:type="dxa"/>
            <w:left w:w="30" w:type="dxa"/>
            <w:bottom w:w="0" w:type="dxa"/>
            <w:right w:w="30" w:type="dxa"/>
          </w:tblCellMar>
        </w:tblPrEx>
        <w:trPr>
          <w:cantSplit/>
          <w:trHeight w:val="2570" w:hRule="atLeast"/>
        </w:trPr>
        <w:tc>
          <w:tcPr>
            <w:tcW w:w="5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80" w:lineRule="exact"/>
              <w:jc w:val="center"/>
              <w:rPr>
                <w:rFonts w:cs="宋体" w:asciiTheme="minorEastAsia" w:hAnsiTheme="minorEastAsia"/>
                <w:color w:val="000000"/>
                <w:sz w:val="24"/>
              </w:rPr>
            </w:pPr>
            <w:r>
              <w:rPr>
                <w:rFonts w:hint="eastAsia" w:cs="宋体" w:asciiTheme="minorEastAsia" w:hAnsiTheme="minorEastAsia"/>
                <w:color w:val="000000"/>
                <w:sz w:val="24"/>
              </w:rPr>
              <w:t>报</w:t>
            </w:r>
          </w:p>
          <w:p>
            <w:pPr>
              <w:autoSpaceDE w:val="0"/>
              <w:autoSpaceDN w:val="0"/>
              <w:adjustRightInd w:val="0"/>
              <w:spacing w:line="280" w:lineRule="exact"/>
              <w:jc w:val="center"/>
              <w:rPr>
                <w:rFonts w:cs="宋体" w:asciiTheme="minorEastAsia" w:hAnsiTheme="minorEastAsia"/>
                <w:color w:val="000000"/>
                <w:sz w:val="24"/>
              </w:rPr>
            </w:pPr>
            <w:r>
              <w:rPr>
                <w:rFonts w:hint="eastAsia" w:cs="宋体" w:asciiTheme="minorEastAsia" w:hAnsiTheme="minorEastAsia"/>
                <w:color w:val="000000"/>
                <w:sz w:val="24"/>
              </w:rPr>
              <w:t>考</w:t>
            </w:r>
          </w:p>
          <w:p>
            <w:pPr>
              <w:autoSpaceDE w:val="0"/>
              <w:autoSpaceDN w:val="0"/>
              <w:adjustRightInd w:val="0"/>
              <w:spacing w:line="280" w:lineRule="exact"/>
              <w:jc w:val="center"/>
              <w:rPr>
                <w:rFonts w:cs="宋体" w:asciiTheme="minorEastAsia" w:hAnsiTheme="minorEastAsia"/>
                <w:color w:val="000000"/>
                <w:sz w:val="24"/>
              </w:rPr>
            </w:pPr>
            <w:r>
              <w:rPr>
                <w:rFonts w:hint="eastAsia" w:cs="宋体" w:asciiTheme="minorEastAsia" w:hAnsiTheme="minorEastAsia"/>
                <w:color w:val="000000"/>
                <w:sz w:val="24"/>
              </w:rPr>
              <w:t>人</w:t>
            </w:r>
          </w:p>
          <w:p>
            <w:pPr>
              <w:autoSpaceDE w:val="0"/>
              <w:autoSpaceDN w:val="0"/>
              <w:adjustRightInd w:val="0"/>
              <w:spacing w:line="280" w:lineRule="exact"/>
              <w:jc w:val="center"/>
              <w:rPr>
                <w:rFonts w:cs="宋体" w:asciiTheme="minorEastAsia" w:hAnsiTheme="minorEastAsia"/>
                <w:color w:val="000000"/>
                <w:sz w:val="24"/>
              </w:rPr>
            </w:pPr>
            <w:r>
              <w:rPr>
                <w:rFonts w:hint="eastAsia" w:cs="宋体" w:asciiTheme="minorEastAsia" w:hAnsiTheme="minorEastAsia"/>
                <w:color w:val="000000"/>
                <w:sz w:val="24"/>
              </w:rPr>
              <w:t>员</w:t>
            </w:r>
          </w:p>
          <w:p>
            <w:pPr>
              <w:autoSpaceDE w:val="0"/>
              <w:autoSpaceDN w:val="0"/>
              <w:adjustRightInd w:val="0"/>
              <w:spacing w:line="280" w:lineRule="exact"/>
              <w:jc w:val="center"/>
              <w:rPr>
                <w:rFonts w:cs="宋体" w:asciiTheme="minorEastAsia" w:hAnsiTheme="minorEastAsia"/>
                <w:color w:val="000000"/>
                <w:sz w:val="24"/>
              </w:rPr>
            </w:pPr>
            <w:r>
              <w:rPr>
                <w:rFonts w:hint="eastAsia" w:cs="宋体" w:asciiTheme="minorEastAsia" w:hAnsiTheme="minorEastAsia"/>
                <w:color w:val="000000"/>
                <w:sz w:val="24"/>
              </w:rPr>
              <w:t>承</w:t>
            </w:r>
          </w:p>
          <w:p>
            <w:pPr>
              <w:widowControl/>
              <w:autoSpaceDE w:val="0"/>
              <w:autoSpaceDN w:val="0"/>
              <w:adjustRightInd w:val="0"/>
              <w:spacing w:line="280" w:lineRule="exact"/>
              <w:jc w:val="center"/>
              <w:rPr>
                <w:rFonts w:asciiTheme="minorEastAsia" w:hAnsiTheme="minorEastAsia"/>
                <w:color w:val="000000"/>
                <w:sz w:val="24"/>
              </w:rPr>
            </w:pPr>
            <w:r>
              <w:rPr>
                <w:rFonts w:hint="eastAsia" w:cs="宋体" w:asciiTheme="minorEastAsia" w:hAnsiTheme="minorEastAsia"/>
                <w:color w:val="000000"/>
                <w:sz w:val="24"/>
              </w:rPr>
              <w:t>诺</w:t>
            </w:r>
          </w:p>
        </w:tc>
        <w:tc>
          <w:tcPr>
            <w:tcW w:w="3621" w:type="dxa"/>
            <w:gridSpan w:val="6"/>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80" w:lineRule="exact"/>
              <w:ind w:firstLine="1525" w:firstLineChars="633"/>
              <w:rPr>
                <w:rFonts w:asciiTheme="minorEastAsia" w:hAnsiTheme="minorEastAsia"/>
                <w:b/>
                <w:color w:val="000000"/>
                <w:sz w:val="24"/>
              </w:rPr>
            </w:pPr>
          </w:p>
          <w:p>
            <w:pPr>
              <w:autoSpaceDE w:val="0"/>
              <w:autoSpaceDN w:val="0"/>
              <w:adjustRightInd w:val="0"/>
              <w:spacing w:line="280" w:lineRule="exact"/>
              <w:ind w:firstLine="482" w:firstLineChars="200"/>
              <w:rPr>
                <w:rFonts w:asciiTheme="minorEastAsia" w:hAnsiTheme="minorEastAsia"/>
                <w:b/>
                <w:color w:val="000000"/>
                <w:sz w:val="24"/>
              </w:rPr>
            </w:pPr>
            <w:r>
              <w:rPr>
                <w:rFonts w:hint="eastAsia" w:asciiTheme="minorEastAsia" w:hAnsiTheme="minorEastAsia"/>
                <w:b/>
                <w:color w:val="000000"/>
                <w:sz w:val="24"/>
              </w:rPr>
              <w:t>本人承诺所提供的材料真实有效，符合报考岗位所需的资格条件。如有弄虚作假，承诺自动放弃考试和选调资格。</w:t>
            </w:r>
          </w:p>
          <w:p>
            <w:pPr>
              <w:autoSpaceDE w:val="0"/>
              <w:autoSpaceDN w:val="0"/>
              <w:adjustRightInd w:val="0"/>
              <w:spacing w:line="240" w:lineRule="exact"/>
              <w:rPr>
                <w:rFonts w:asciiTheme="minorEastAsia" w:hAnsiTheme="minorEastAsia"/>
                <w:b/>
                <w:color w:val="000000"/>
                <w:sz w:val="24"/>
              </w:rPr>
            </w:pPr>
          </w:p>
          <w:p>
            <w:pPr>
              <w:autoSpaceDE w:val="0"/>
              <w:autoSpaceDN w:val="0"/>
              <w:adjustRightInd w:val="0"/>
              <w:spacing w:line="240" w:lineRule="exact"/>
              <w:ind w:firstLine="482" w:firstLineChars="200"/>
              <w:rPr>
                <w:rFonts w:asciiTheme="minorEastAsia" w:hAnsiTheme="minorEastAsia"/>
                <w:b/>
                <w:color w:val="000000"/>
                <w:sz w:val="24"/>
              </w:rPr>
            </w:pPr>
            <w:r>
              <w:rPr>
                <w:rFonts w:hint="eastAsia" w:asciiTheme="minorEastAsia" w:hAnsiTheme="minorEastAsia"/>
                <w:b/>
                <w:color w:val="000000"/>
                <w:sz w:val="24"/>
              </w:rPr>
              <w:t>报考人签名：</w:t>
            </w:r>
          </w:p>
          <w:p>
            <w:pPr>
              <w:autoSpaceDE w:val="0"/>
              <w:autoSpaceDN w:val="0"/>
              <w:adjustRightInd w:val="0"/>
              <w:spacing w:line="240" w:lineRule="exact"/>
              <w:ind w:firstLine="1525" w:firstLineChars="633"/>
              <w:rPr>
                <w:rFonts w:asciiTheme="minorEastAsia" w:hAnsiTheme="minorEastAsia"/>
                <w:b/>
                <w:color w:val="000000"/>
                <w:sz w:val="24"/>
              </w:rPr>
            </w:pPr>
          </w:p>
          <w:p>
            <w:pPr>
              <w:autoSpaceDE w:val="0"/>
              <w:autoSpaceDN w:val="0"/>
              <w:adjustRightInd w:val="0"/>
              <w:spacing w:line="280" w:lineRule="exact"/>
              <w:ind w:firstLine="1525" w:firstLineChars="633"/>
              <w:rPr>
                <w:rFonts w:asciiTheme="minorEastAsia" w:hAnsiTheme="minorEastAsia"/>
                <w:color w:val="000000"/>
                <w:sz w:val="24"/>
              </w:rPr>
            </w:pPr>
            <w:r>
              <w:rPr>
                <w:rFonts w:hint="eastAsia" w:asciiTheme="minorEastAsia" w:hAnsiTheme="minorEastAsia"/>
                <w:b/>
                <w:color w:val="000000"/>
                <w:sz w:val="24"/>
              </w:rPr>
              <w:t>年    月    日</w:t>
            </w:r>
          </w:p>
        </w:tc>
        <w:tc>
          <w:tcPr>
            <w:tcW w:w="724" w:type="dxa"/>
            <w:gridSpan w:val="2"/>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pacing w:line="280" w:lineRule="exact"/>
              <w:jc w:val="center"/>
              <w:rPr>
                <w:rFonts w:cs="宋体" w:asciiTheme="minorEastAsia" w:hAnsiTheme="minorEastAsia"/>
                <w:color w:val="000000"/>
                <w:sz w:val="24"/>
              </w:rPr>
            </w:pPr>
            <w:r>
              <w:rPr>
                <w:rFonts w:hint="eastAsia" w:cs="宋体" w:asciiTheme="minorEastAsia" w:hAnsiTheme="minorEastAsia"/>
                <w:color w:val="000000"/>
                <w:sz w:val="24"/>
              </w:rPr>
              <w:t>资</w:t>
            </w:r>
          </w:p>
          <w:p>
            <w:pPr>
              <w:widowControl/>
              <w:autoSpaceDE w:val="0"/>
              <w:autoSpaceDN w:val="0"/>
              <w:adjustRightInd w:val="0"/>
              <w:spacing w:line="280" w:lineRule="exact"/>
              <w:jc w:val="center"/>
              <w:rPr>
                <w:rFonts w:cs="宋体" w:asciiTheme="minorEastAsia" w:hAnsiTheme="minorEastAsia"/>
                <w:color w:val="000000"/>
                <w:sz w:val="24"/>
              </w:rPr>
            </w:pPr>
            <w:r>
              <w:rPr>
                <w:rFonts w:hint="eastAsia" w:cs="宋体" w:asciiTheme="minorEastAsia" w:hAnsiTheme="minorEastAsia"/>
                <w:color w:val="000000"/>
                <w:sz w:val="24"/>
              </w:rPr>
              <w:t>格</w:t>
            </w:r>
          </w:p>
          <w:p>
            <w:pPr>
              <w:widowControl/>
              <w:autoSpaceDE w:val="0"/>
              <w:autoSpaceDN w:val="0"/>
              <w:adjustRightInd w:val="0"/>
              <w:spacing w:line="280" w:lineRule="exact"/>
              <w:jc w:val="center"/>
              <w:rPr>
                <w:rFonts w:cs="宋体" w:asciiTheme="minorEastAsia" w:hAnsiTheme="minorEastAsia"/>
                <w:color w:val="000000"/>
                <w:sz w:val="24"/>
              </w:rPr>
            </w:pPr>
            <w:r>
              <w:rPr>
                <w:rFonts w:hint="eastAsia" w:cs="宋体" w:asciiTheme="minorEastAsia" w:hAnsiTheme="minorEastAsia"/>
                <w:color w:val="000000"/>
                <w:sz w:val="24"/>
              </w:rPr>
              <w:t>审</w:t>
            </w:r>
          </w:p>
          <w:p>
            <w:pPr>
              <w:widowControl/>
              <w:autoSpaceDE w:val="0"/>
              <w:autoSpaceDN w:val="0"/>
              <w:adjustRightInd w:val="0"/>
              <w:spacing w:line="280" w:lineRule="exact"/>
              <w:jc w:val="center"/>
              <w:rPr>
                <w:rFonts w:cs="宋体" w:asciiTheme="minorEastAsia" w:hAnsiTheme="minorEastAsia"/>
                <w:color w:val="000000"/>
                <w:sz w:val="24"/>
              </w:rPr>
            </w:pPr>
            <w:r>
              <w:rPr>
                <w:rFonts w:hint="eastAsia" w:cs="宋体" w:asciiTheme="minorEastAsia" w:hAnsiTheme="minorEastAsia"/>
                <w:color w:val="000000"/>
                <w:sz w:val="24"/>
              </w:rPr>
              <w:t>查</w:t>
            </w:r>
          </w:p>
          <w:p>
            <w:pPr>
              <w:widowControl/>
              <w:autoSpaceDE w:val="0"/>
              <w:autoSpaceDN w:val="0"/>
              <w:adjustRightInd w:val="0"/>
              <w:spacing w:line="280" w:lineRule="exact"/>
              <w:jc w:val="center"/>
              <w:rPr>
                <w:rFonts w:cs="宋体" w:asciiTheme="minorEastAsia" w:hAnsiTheme="minorEastAsia"/>
                <w:color w:val="000000"/>
                <w:sz w:val="24"/>
              </w:rPr>
            </w:pPr>
            <w:r>
              <w:rPr>
                <w:rFonts w:hint="eastAsia" w:cs="宋体" w:asciiTheme="minorEastAsia" w:hAnsiTheme="minorEastAsia"/>
                <w:color w:val="000000"/>
                <w:sz w:val="24"/>
              </w:rPr>
              <w:t>意</w:t>
            </w:r>
          </w:p>
          <w:p>
            <w:pPr>
              <w:widowControl/>
              <w:autoSpaceDE w:val="0"/>
              <w:autoSpaceDN w:val="0"/>
              <w:adjustRightInd w:val="0"/>
              <w:spacing w:line="280" w:lineRule="exact"/>
              <w:jc w:val="center"/>
              <w:rPr>
                <w:rFonts w:asciiTheme="minorEastAsia" w:hAnsiTheme="minorEastAsia"/>
                <w:color w:val="000000"/>
                <w:sz w:val="24"/>
              </w:rPr>
            </w:pPr>
            <w:r>
              <w:rPr>
                <w:rFonts w:hint="eastAsia" w:cs="宋体" w:asciiTheme="minorEastAsia" w:hAnsiTheme="minorEastAsia"/>
                <w:color w:val="000000"/>
                <w:sz w:val="24"/>
              </w:rPr>
              <w:t>见</w:t>
            </w:r>
          </w:p>
        </w:tc>
        <w:tc>
          <w:tcPr>
            <w:tcW w:w="4472" w:type="dxa"/>
            <w:gridSpan w:val="5"/>
            <w:tcBorders>
              <w:top w:val="single" w:color="auto" w:sz="4" w:space="0"/>
              <w:left w:val="single" w:color="auto" w:sz="4" w:space="0"/>
              <w:bottom w:val="single" w:color="auto" w:sz="4" w:space="0"/>
              <w:right w:val="single" w:color="auto" w:sz="4" w:space="0"/>
            </w:tcBorders>
            <w:vAlign w:val="center"/>
          </w:tcPr>
          <w:p>
            <w:pPr>
              <w:widowControl/>
              <w:ind w:firstLine="482" w:firstLineChars="200"/>
              <w:jc w:val="left"/>
              <w:rPr>
                <w:rFonts w:asciiTheme="minorEastAsia" w:hAnsiTheme="minorEastAsia"/>
                <w:b/>
                <w:color w:val="000000"/>
                <w:sz w:val="24"/>
              </w:rPr>
            </w:pPr>
            <w:r>
              <w:rPr>
                <w:rFonts w:hint="eastAsia" w:asciiTheme="minorEastAsia" w:hAnsiTheme="minorEastAsia"/>
                <w:b/>
                <w:color w:val="000000"/>
                <w:sz w:val="24"/>
              </w:rPr>
              <w:t>经初步审查，符合报考资格条件。</w:t>
            </w:r>
          </w:p>
          <w:p>
            <w:pPr>
              <w:widowControl/>
              <w:jc w:val="left"/>
              <w:rPr>
                <w:rFonts w:asciiTheme="minorEastAsia" w:hAnsiTheme="minorEastAsia"/>
                <w:b/>
                <w:color w:val="000000"/>
                <w:sz w:val="24"/>
              </w:rPr>
            </w:pPr>
          </w:p>
          <w:p>
            <w:pPr>
              <w:widowControl/>
              <w:jc w:val="left"/>
              <w:rPr>
                <w:rFonts w:asciiTheme="minorEastAsia" w:hAnsiTheme="minorEastAsia"/>
                <w:b/>
                <w:color w:val="000000"/>
                <w:sz w:val="24"/>
              </w:rPr>
            </w:pPr>
          </w:p>
          <w:p>
            <w:pPr>
              <w:widowControl/>
              <w:jc w:val="left"/>
              <w:rPr>
                <w:rFonts w:asciiTheme="minorEastAsia" w:hAnsiTheme="minorEastAsia"/>
                <w:b/>
                <w:color w:val="000000"/>
                <w:sz w:val="24"/>
              </w:rPr>
            </w:pPr>
            <w:r>
              <w:rPr>
                <w:rFonts w:hint="eastAsia" w:asciiTheme="minorEastAsia" w:hAnsiTheme="minorEastAsia"/>
                <w:b/>
                <w:color w:val="000000"/>
                <w:sz w:val="24"/>
              </w:rPr>
              <w:t xml:space="preserve">审查人签名：       </w:t>
            </w:r>
          </w:p>
          <w:p>
            <w:pPr>
              <w:widowControl/>
              <w:jc w:val="left"/>
              <w:rPr>
                <w:rFonts w:asciiTheme="minorEastAsia" w:hAnsiTheme="minorEastAsia"/>
                <w:b/>
                <w:color w:val="000000"/>
                <w:sz w:val="24"/>
              </w:rPr>
            </w:pPr>
          </w:p>
          <w:p>
            <w:pPr>
              <w:autoSpaceDE w:val="0"/>
              <w:autoSpaceDN w:val="0"/>
              <w:adjustRightInd w:val="0"/>
              <w:spacing w:line="280" w:lineRule="exact"/>
              <w:ind w:firstLine="2007" w:firstLineChars="833"/>
              <w:rPr>
                <w:rFonts w:asciiTheme="minorEastAsia" w:hAnsiTheme="minorEastAsia"/>
                <w:color w:val="000000"/>
                <w:sz w:val="24"/>
              </w:rPr>
            </w:pPr>
            <w:r>
              <w:rPr>
                <w:rFonts w:hint="eastAsia" w:asciiTheme="minorEastAsia" w:hAnsiTheme="minorEastAsia"/>
                <w:b/>
                <w:color w:val="000000"/>
                <w:sz w:val="24"/>
              </w:rPr>
              <w:t>年     月    日</w:t>
            </w:r>
          </w:p>
        </w:tc>
      </w:tr>
      <w:tr>
        <w:tblPrEx>
          <w:tblCellMar>
            <w:top w:w="0" w:type="dxa"/>
            <w:left w:w="30" w:type="dxa"/>
            <w:bottom w:w="0" w:type="dxa"/>
            <w:right w:w="30" w:type="dxa"/>
          </w:tblCellMar>
        </w:tblPrEx>
        <w:trPr>
          <w:cantSplit/>
          <w:trHeight w:val="800" w:hRule="atLeast"/>
        </w:trPr>
        <w:tc>
          <w:tcPr>
            <w:tcW w:w="5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80" w:lineRule="exact"/>
              <w:jc w:val="center"/>
              <w:rPr>
                <w:rFonts w:asciiTheme="minorEastAsia" w:hAnsiTheme="minorEastAsia"/>
                <w:color w:val="000000"/>
                <w:sz w:val="24"/>
              </w:rPr>
            </w:pPr>
            <w:r>
              <w:rPr>
                <w:rFonts w:hint="eastAsia" w:asciiTheme="minorEastAsia" w:hAnsiTheme="minorEastAsia"/>
                <w:color w:val="000000"/>
                <w:sz w:val="24"/>
              </w:rPr>
              <w:t>备</w:t>
            </w:r>
          </w:p>
          <w:p>
            <w:pPr>
              <w:autoSpaceDE w:val="0"/>
              <w:autoSpaceDN w:val="0"/>
              <w:adjustRightInd w:val="0"/>
              <w:spacing w:line="280" w:lineRule="exact"/>
              <w:jc w:val="center"/>
              <w:rPr>
                <w:rFonts w:asciiTheme="minorEastAsia" w:hAnsiTheme="minorEastAsia"/>
                <w:color w:val="000000"/>
                <w:sz w:val="24"/>
              </w:rPr>
            </w:pPr>
            <w:r>
              <w:rPr>
                <w:rFonts w:hint="eastAsia" w:asciiTheme="minorEastAsia" w:hAnsiTheme="minorEastAsia"/>
                <w:color w:val="000000"/>
                <w:sz w:val="24"/>
              </w:rPr>
              <w:t>注</w:t>
            </w:r>
          </w:p>
        </w:tc>
        <w:tc>
          <w:tcPr>
            <w:tcW w:w="8817" w:type="dxa"/>
            <w:gridSpan w:val="13"/>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80" w:lineRule="exact"/>
              <w:jc w:val="center"/>
              <w:rPr>
                <w:rFonts w:asciiTheme="minorEastAsia" w:hAnsiTheme="minorEastAsia"/>
                <w:color w:val="000000"/>
                <w:sz w:val="24"/>
              </w:rPr>
            </w:pPr>
          </w:p>
        </w:tc>
      </w:tr>
    </w:tbl>
    <w:p>
      <w:pPr>
        <w:pStyle w:val="3"/>
        <w:ind w:left="2" w:leftChars="0" w:firstLine="0" w:firstLineChars="0"/>
        <w:jc w:val="left"/>
        <w:rPr>
          <w:rFonts w:cs="宋体" w:asciiTheme="minorEastAsia" w:hAnsiTheme="minorEastAsia"/>
        </w:rPr>
      </w:pPr>
      <w:r>
        <w:rPr>
          <w:rFonts w:hint="eastAsia" w:ascii="黑体" w:hAnsi="黑体" w:eastAsia="黑体" w:cs="宋体"/>
          <w:b/>
          <w:szCs w:val="21"/>
        </w:rPr>
        <w:t>说明：</w:t>
      </w:r>
      <w:r>
        <w:rPr>
          <w:rFonts w:hint="eastAsia" w:cs="宋体" w:asciiTheme="minorEastAsia" w:hAnsiTheme="minorEastAsia"/>
        </w:rPr>
        <w:t>1.报名序号由工作人员填写。2.报考人员必须如实填写上述内容，如填报虚假信息者，取消选调资格。3.经初步审查符合报名条件，由报考人员现场确认，此报名表由选调方留存。4.报考人员需准备1寸彩色照片3张，照片背面须写上自己的名字。5.如有其他学术成果或课题及需要说明的情况可另附。</w:t>
      </w:r>
    </w:p>
    <w:p>
      <w:pPr>
        <w:widowControl/>
        <w:rPr>
          <w:rFonts w:ascii="仿宋" w:hAnsi="仿宋" w:eastAsia="仿宋" w:cs="宋体"/>
          <w:kern w:val="0"/>
          <w:sz w:val="32"/>
          <w:szCs w:val="32"/>
        </w:rPr>
      </w:pPr>
      <w:r>
        <w:rPr>
          <w:rFonts w:hint="eastAsia" w:ascii="仿宋" w:hAnsi="仿宋" w:eastAsia="仿宋" w:cs="宋体"/>
          <w:kern w:val="0"/>
          <w:sz w:val="32"/>
          <w:szCs w:val="32"/>
        </w:rPr>
        <w:t>附件2</w:t>
      </w:r>
    </w:p>
    <w:p>
      <w:pPr>
        <w:widowControl/>
        <w:jc w:val="center"/>
        <w:rPr>
          <w:rFonts w:ascii="黑体" w:hAnsi="黑体" w:eastAsia="黑体" w:cs="宋体"/>
          <w:b/>
          <w:bCs/>
          <w:kern w:val="0"/>
          <w:sz w:val="44"/>
          <w:szCs w:val="44"/>
        </w:rPr>
      </w:pPr>
      <w:r>
        <w:rPr>
          <w:rFonts w:ascii="黑体" w:hAnsi="黑体" w:eastAsia="黑体" w:cs="宋体"/>
          <w:b/>
          <w:bCs/>
          <w:kern w:val="0"/>
          <w:sz w:val="44"/>
          <w:szCs w:val="44"/>
        </w:rPr>
        <w:t>2020年攸县</w:t>
      </w:r>
      <w:r>
        <w:rPr>
          <w:rFonts w:hint="eastAsia" w:ascii="黑体" w:hAnsi="黑体" w:eastAsia="黑体" w:cs="宋体"/>
          <w:b/>
          <w:bCs/>
          <w:kern w:val="0"/>
          <w:sz w:val="44"/>
          <w:szCs w:val="44"/>
        </w:rPr>
        <w:t>120急救指挥中心</w:t>
      </w:r>
      <w:r>
        <w:rPr>
          <w:rFonts w:ascii="黑体" w:hAnsi="黑体" w:eastAsia="黑体" w:cs="宋体"/>
          <w:b/>
          <w:bCs/>
          <w:kern w:val="0"/>
          <w:sz w:val="44"/>
          <w:szCs w:val="44"/>
        </w:rPr>
        <w:t>选调</w:t>
      </w:r>
    </w:p>
    <w:p>
      <w:pPr>
        <w:widowControl/>
        <w:jc w:val="center"/>
        <w:rPr>
          <w:rFonts w:ascii="黑体" w:hAnsi="黑体" w:eastAsia="黑体" w:cs="仿宋_GB2312"/>
          <w:b/>
          <w:bCs/>
          <w:kern w:val="0"/>
          <w:sz w:val="44"/>
          <w:szCs w:val="44"/>
        </w:rPr>
      </w:pPr>
      <w:r>
        <w:rPr>
          <w:rFonts w:hint="eastAsia" w:ascii="黑体" w:hAnsi="黑体" w:eastAsia="黑体" w:cs="宋体"/>
          <w:b/>
          <w:bCs/>
          <w:kern w:val="0"/>
          <w:sz w:val="44"/>
          <w:szCs w:val="44"/>
        </w:rPr>
        <w:t>工作人员</w:t>
      </w:r>
      <w:r>
        <w:rPr>
          <w:rFonts w:ascii="黑体" w:hAnsi="黑体" w:eastAsia="黑体" w:cs="宋体"/>
          <w:b/>
          <w:bCs/>
          <w:kern w:val="0"/>
          <w:sz w:val="44"/>
          <w:szCs w:val="44"/>
        </w:rPr>
        <w:t>选调考试承诺书</w:t>
      </w:r>
    </w:p>
    <w:p>
      <w:pPr>
        <w:widowControl/>
        <w:spacing w:line="360" w:lineRule="auto"/>
        <w:jc w:val="left"/>
        <w:rPr>
          <w:rFonts w:ascii="仿宋_GB2312" w:hAnsi="宋体" w:eastAsia="仿宋_GB2312" w:cs="仿宋_GB2312"/>
          <w:kern w:val="0"/>
          <w:sz w:val="32"/>
          <w:szCs w:val="32"/>
        </w:rPr>
      </w:pPr>
    </w:p>
    <w:p>
      <w:pPr>
        <w:pStyle w:val="3"/>
        <w:spacing w:line="360" w:lineRule="auto"/>
        <w:ind w:left="2" w:leftChars="0" w:firstLine="0" w:firstLineChars="0"/>
        <w:jc w:val="left"/>
        <w:rPr>
          <w:rFonts w:ascii="仿宋" w:hAnsi="仿宋" w:eastAsia="仿宋" w:cs="宋体"/>
          <w:kern w:val="0"/>
          <w:sz w:val="32"/>
          <w:szCs w:val="32"/>
        </w:rPr>
      </w:pPr>
      <w:r>
        <w:rPr>
          <w:rFonts w:hint="eastAsia" w:ascii="仿宋_GB2312" w:eastAsia="仿宋_GB2312" w:cs="仿宋_GB2312"/>
          <w:kern w:val="0"/>
          <w:sz w:val="32"/>
          <w:szCs w:val="32"/>
        </w:rPr>
        <w:t>　</w:t>
      </w:r>
      <w:r>
        <w:rPr>
          <w:rFonts w:hint="eastAsia" w:ascii="仿宋" w:hAnsi="仿宋" w:eastAsia="仿宋" w:cs="仿宋_GB2312"/>
          <w:kern w:val="0"/>
          <w:sz w:val="32"/>
          <w:szCs w:val="32"/>
        </w:rPr>
        <w:t>　我承诺参加2020年攸县120急救指挥中心选调工作人员考试过中和到新工作岗位后做到如下几点：</w:t>
      </w:r>
    </w:p>
    <w:p>
      <w:pPr>
        <w:pStyle w:val="3"/>
        <w:numPr>
          <w:ilvl w:val="0"/>
          <w:numId w:val="1"/>
        </w:numPr>
        <w:spacing w:line="360" w:lineRule="auto"/>
        <w:ind w:left="1" w:leftChars="0" w:firstLine="709" w:firstLineChars="0"/>
        <w:jc w:val="left"/>
        <w:rPr>
          <w:rFonts w:ascii="仿宋" w:hAnsi="仿宋" w:eastAsia="仿宋" w:cs="宋体"/>
          <w:kern w:val="0"/>
          <w:sz w:val="32"/>
          <w:szCs w:val="32"/>
        </w:rPr>
      </w:pPr>
      <w:r>
        <w:rPr>
          <w:rFonts w:hint="eastAsia" w:ascii="仿宋" w:hAnsi="仿宋" w:eastAsia="仿宋" w:cs="宋体"/>
          <w:kern w:val="0"/>
          <w:sz w:val="32"/>
          <w:szCs w:val="32"/>
        </w:rPr>
        <w:t>本人承诺呈报的一切材料真实有效，符合报考条件要求；</w:t>
      </w:r>
    </w:p>
    <w:p>
      <w:pPr>
        <w:pStyle w:val="3"/>
        <w:numPr>
          <w:ilvl w:val="0"/>
          <w:numId w:val="1"/>
        </w:numPr>
        <w:spacing w:line="360" w:lineRule="auto"/>
        <w:ind w:left="0" w:leftChars="0" w:firstLine="709" w:firstLineChars="0"/>
        <w:jc w:val="left"/>
        <w:rPr>
          <w:rFonts w:ascii="仿宋" w:hAnsi="仿宋" w:eastAsia="仿宋" w:cs="宋体"/>
          <w:kern w:val="0"/>
          <w:sz w:val="32"/>
          <w:szCs w:val="32"/>
        </w:rPr>
      </w:pPr>
      <w:r>
        <w:rPr>
          <w:rFonts w:hint="eastAsia" w:ascii="仿宋" w:hAnsi="仿宋" w:eastAsia="仿宋" w:cs="宋体"/>
          <w:kern w:val="0"/>
          <w:sz w:val="32"/>
          <w:szCs w:val="32"/>
        </w:rPr>
        <w:t>本人到新工作岗位后服从工作安排；</w:t>
      </w:r>
    </w:p>
    <w:p>
      <w:pPr>
        <w:pStyle w:val="3"/>
        <w:numPr>
          <w:ilvl w:val="0"/>
          <w:numId w:val="1"/>
        </w:numPr>
        <w:spacing w:line="360" w:lineRule="auto"/>
        <w:ind w:left="0" w:leftChars="0" w:firstLine="709" w:firstLineChars="0"/>
        <w:jc w:val="left"/>
        <w:rPr>
          <w:rFonts w:ascii="仿宋" w:hAnsi="仿宋" w:eastAsia="仿宋" w:cs="宋体"/>
          <w:kern w:val="0"/>
          <w:sz w:val="32"/>
          <w:szCs w:val="32"/>
        </w:rPr>
      </w:pPr>
      <w:r>
        <w:rPr>
          <w:rFonts w:hint="eastAsia" w:ascii="仿宋" w:hAnsi="仿宋" w:eastAsia="仿宋" w:cs="宋体"/>
          <w:kern w:val="0"/>
          <w:sz w:val="32"/>
          <w:szCs w:val="32"/>
        </w:rPr>
        <w:t>本人服从编制、岗位管理，如中心没有与本人已评聘职称相应的的空缺岗位，自愿降低或转聘到可聘任岗位接受聘任；</w:t>
      </w:r>
    </w:p>
    <w:p>
      <w:pPr>
        <w:pStyle w:val="3"/>
        <w:numPr>
          <w:ilvl w:val="0"/>
          <w:numId w:val="1"/>
        </w:numPr>
        <w:spacing w:line="360" w:lineRule="auto"/>
        <w:ind w:left="1" w:leftChars="0" w:firstLine="709" w:firstLineChars="0"/>
        <w:jc w:val="left"/>
        <w:rPr>
          <w:rFonts w:ascii="仿宋" w:hAnsi="仿宋" w:eastAsia="仿宋" w:cs="宋体"/>
          <w:kern w:val="0"/>
          <w:sz w:val="32"/>
          <w:szCs w:val="32"/>
        </w:rPr>
      </w:pPr>
      <w:r>
        <w:rPr>
          <w:rFonts w:hint="eastAsia" w:ascii="仿宋" w:hAnsi="仿宋" w:eastAsia="仿宋" w:cs="宋体"/>
          <w:kern w:val="0"/>
          <w:sz w:val="32"/>
          <w:szCs w:val="32"/>
        </w:rPr>
        <w:t>本人自觉遵从考试全程诚信审查，任一环节发现有不诚信的行为，自愿取消考试资格。</w:t>
      </w:r>
    </w:p>
    <w:p>
      <w:pPr>
        <w:pStyle w:val="3"/>
        <w:spacing w:line="360" w:lineRule="auto"/>
        <w:ind w:left="1232" w:leftChars="0" w:firstLine="0" w:firstLineChars="0"/>
        <w:jc w:val="left"/>
        <w:rPr>
          <w:rFonts w:ascii="仿宋" w:hAnsi="仿宋" w:eastAsia="仿宋" w:cs="宋体"/>
          <w:kern w:val="0"/>
          <w:sz w:val="32"/>
          <w:szCs w:val="32"/>
        </w:rPr>
      </w:pPr>
    </w:p>
    <w:p>
      <w:pPr>
        <w:pStyle w:val="3"/>
        <w:spacing w:line="360" w:lineRule="auto"/>
        <w:ind w:left="1232" w:leftChars="0" w:firstLine="0" w:firstLineChars="0"/>
        <w:jc w:val="left"/>
        <w:rPr>
          <w:rFonts w:ascii="仿宋" w:hAnsi="仿宋" w:eastAsia="仿宋" w:cs="宋体"/>
          <w:kern w:val="0"/>
          <w:sz w:val="32"/>
          <w:szCs w:val="32"/>
        </w:rPr>
      </w:pPr>
    </w:p>
    <w:p>
      <w:pPr>
        <w:pStyle w:val="3"/>
        <w:spacing w:line="360" w:lineRule="auto"/>
        <w:ind w:left="800" w:leftChars="305" w:hanging="160" w:hangingChars="50"/>
        <w:jc w:val="left"/>
        <w:rPr>
          <w:rFonts w:ascii="仿宋" w:hAnsi="仿宋" w:eastAsia="仿宋" w:cs="宋体"/>
          <w:kern w:val="0"/>
          <w:sz w:val="32"/>
          <w:szCs w:val="32"/>
        </w:rPr>
      </w:pPr>
      <w:r>
        <w:rPr>
          <w:rFonts w:hint="eastAsia" w:ascii="仿宋" w:hAnsi="仿宋" w:eastAsia="仿宋" w:cs="宋体"/>
          <w:kern w:val="0"/>
          <w:sz w:val="32"/>
          <w:szCs w:val="32"/>
        </w:rPr>
        <w:t>工作单位：</w:t>
      </w:r>
    </w:p>
    <w:p>
      <w:pPr>
        <w:pStyle w:val="3"/>
        <w:spacing w:line="360" w:lineRule="auto"/>
        <w:ind w:left="800" w:leftChars="305" w:hanging="160" w:hangingChars="50"/>
        <w:jc w:val="left"/>
        <w:rPr>
          <w:rFonts w:ascii="仿宋" w:hAnsi="仿宋" w:eastAsia="仿宋" w:cs="宋体"/>
          <w:kern w:val="0"/>
          <w:sz w:val="32"/>
          <w:szCs w:val="32"/>
        </w:rPr>
      </w:pPr>
      <w:r>
        <w:rPr>
          <w:rFonts w:hint="eastAsia" w:ascii="仿宋" w:hAnsi="仿宋" w:eastAsia="仿宋" w:cs="宋体"/>
          <w:kern w:val="0"/>
          <w:sz w:val="32"/>
          <w:szCs w:val="32"/>
        </w:rPr>
        <w:t>承诺人（签名）：　　　　　　　　　（按手印）</w:t>
      </w:r>
    </w:p>
    <w:p>
      <w:pPr>
        <w:pStyle w:val="3"/>
        <w:spacing w:line="360" w:lineRule="auto"/>
        <w:ind w:left="1232" w:leftChars="0" w:firstLine="0" w:firstLineChars="0"/>
        <w:jc w:val="left"/>
        <w:rPr>
          <w:rFonts w:ascii="仿宋" w:hAnsi="仿宋" w:eastAsia="仿宋" w:cs="宋体"/>
          <w:kern w:val="0"/>
          <w:sz w:val="32"/>
          <w:szCs w:val="32"/>
        </w:rPr>
      </w:pPr>
    </w:p>
    <w:p>
      <w:pPr>
        <w:pStyle w:val="3"/>
        <w:spacing w:line="360" w:lineRule="auto"/>
        <w:ind w:left="1232" w:leftChars="0" w:firstLine="0" w:firstLineChars="0"/>
        <w:jc w:val="left"/>
        <w:rPr>
          <w:rFonts w:ascii="仿宋" w:hAnsi="仿宋" w:eastAsia="仿宋" w:cs="宋体"/>
          <w:kern w:val="0"/>
          <w:sz w:val="32"/>
          <w:szCs w:val="32"/>
        </w:rPr>
      </w:pPr>
      <w:r>
        <w:rPr>
          <w:rFonts w:hint="eastAsia" w:ascii="仿宋" w:hAnsi="仿宋" w:eastAsia="仿宋" w:cs="宋体"/>
          <w:kern w:val="0"/>
          <w:sz w:val="32"/>
          <w:szCs w:val="32"/>
        </w:rPr>
        <w:t>　　　　　　　　　　　　年　　　月　　　日</w:t>
      </w:r>
    </w:p>
    <w:sectPr>
      <w:pgSz w:w="11906" w:h="16838"/>
      <w:pgMar w:top="1440" w:right="1800" w:bottom="1440" w:left="1985"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roman"/>
    <w:pitch w:val="default"/>
    <w:sig w:usb0="A00002EF" w:usb1="4000207B" w:usb2="00000000"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A2E237"/>
    <w:multiLevelType w:val="singleLevel"/>
    <w:tmpl w:val="1EA2E237"/>
    <w:lvl w:ilvl="0" w:tentative="0">
      <w:start w:val="1"/>
      <w:numFmt w:val="decimal"/>
      <w:suff w:val="nothing"/>
      <w:lvlText w:val="%1、"/>
      <w:lvlJc w:val="left"/>
      <w:pPr>
        <w:ind w:left="502"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B11EA9"/>
    <w:rsid w:val="00002D81"/>
    <w:rsid w:val="000129F8"/>
    <w:rsid w:val="00055038"/>
    <w:rsid w:val="00067609"/>
    <w:rsid w:val="00117FE5"/>
    <w:rsid w:val="001679F0"/>
    <w:rsid w:val="00207B1F"/>
    <w:rsid w:val="002175B8"/>
    <w:rsid w:val="003259BE"/>
    <w:rsid w:val="00397992"/>
    <w:rsid w:val="003E0297"/>
    <w:rsid w:val="00441927"/>
    <w:rsid w:val="0048095F"/>
    <w:rsid w:val="004D2589"/>
    <w:rsid w:val="00503ECF"/>
    <w:rsid w:val="00512830"/>
    <w:rsid w:val="00516C53"/>
    <w:rsid w:val="00540FC4"/>
    <w:rsid w:val="00545C19"/>
    <w:rsid w:val="00551ED5"/>
    <w:rsid w:val="005B032A"/>
    <w:rsid w:val="005B3169"/>
    <w:rsid w:val="005B59CE"/>
    <w:rsid w:val="005E2B3C"/>
    <w:rsid w:val="0068207D"/>
    <w:rsid w:val="00693771"/>
    <w:rsid w:val="006D0AF9"/>
    <w:rsid w:val="006F7D44"/>
    <w:rsid w:val="00705C43"/>
    <w:rsid w:val="008406C5"/>
    <w:rsid w:val="008759DF"/>
    <w:rsid w:val="00953BD9"/>
    <w:rsid w:val="009707BD"/>
    <w:rsid w:val="00A018F9"/>
    <w:rsid w:val="00A05619"/>
    <w:rsid w:val="00AD3398"/>
    <w:rsid w:val="00AD6F96"/>
    <w:rsid w:val="00B42DF9"/>
    <w:rsid w:val="00BA0DD3"/>
    <w:rsid w:val="00C66166"/>
    <w:rsid w:val="00CA4E92"/>
    <w:rsid w:val="00CB38F1"/>
    <w:rsid w:val="00D633EB"/>
    <w:rsid w:val="00D76F1A"/>
    <w:rsid w:val="00DC071B"/>
    <w:rsid w:val="00DF64C8"/>
    <w:rsid w:val="00EB202D"/>
    <w:rsid w:val="00EC7221"/>
    <w:rsid w:val="00EC76DC"/>
    <w:rsid w:val="00F670B1"/>
    <w:rsid w:val="00F84B87"/>
    <w:rsid w:val="018D0C57"/>
    <w:rsid w:val="041435FA"/>
    <w:rsid w:val="04444A4A"/>
    <w:rsid w:val="06EB010C"/>
    <w:rsid w:val="080D4199"/>
    <w:rsid w:val="0C1B192B"/>
    <w:rsid w:val="0DB44748"/>
    <w:rsid w:val="16434A61"/>
    <w:rsid w:val="16AF1E15"/>
    <w:rsid w:val="17837E5B"/>
    <w:rsid w:val="1B875584"/>
    <w:rsid w:val="1D4C5C75"/>
    <w:rsid w:val="213760E2"/>
    <w:rsid w:val="22194CEB"/>
    <w:rsid w:val="221E1C34"/>
    <w:rsid w:val="22A5178A"/>
    <w:rsid w:val="284C5953"/>
    <w:rsid w:val="31030B69"/>
    <w:rsid w:val="37BF1620"/>
    <w:rsid w:val="3AA43192"/>
    <w:rsid w:val="43DA2CFD"/>
    <w:rsid w:val="448705E0"/>
    <w:rsid w:val="44DC792F"/>
    <w:rsid w:val="46664EAC"/>
    <w:rsid w:val="471F614F"/>
    <w:rsid w:val="4A903BC9"/>
    <w:rsid w:val="57497B29"/>
    <w:rsid w:val="59115158"/>
    <w:rsid w:val="59C5095B"/>
    <w:rsid w:val="5A904F1A"/>
    <w:rsid w:val="5B923ACD"/>
    <w:rsid w:val="5BB11EA9"/>
    <w:rsid w:val="5DD90651"/>
    <w:rsid w:val="71D7742E"/>
    <w:rsid w:val="777A023C"/>
    <w:rsid w:val="77C76799"/>
    <w:rsid w:val="7B806105"/>
    <w:rsid w:val="7DFA24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4"/>
    <w:qFormat/>
    <w:uiPriority w:val="0"/>
    <w:pPr>
      <w:keepNext/>
      <w:keepLines/>
      <w:spacing w:before="340" w:after="330" w:line="578" w:lineRule="auto"/>
      <w:outlineLvl w:val="0"/>
    </w:pPr>
    <w:rPr>
      <w:b/>
      <w:bCs/>
      <w:kern w:val="44"/>
      <w:sz w:val="44"/>
      <w:szCs w:val="44"/>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Indent"/>
    <w:basedOn w:val="1"/>
    <w:qFormat/>
    <w:uiPriority w:val="0"/>
    <w:pPr>
      <w:spacing w:line="280" w:lineRule="exact"/>
      <w:ind w:left="810" w:leftChars="1" w:hanging="808" w:hangingChars="385"/>
    </w:pPr>
    <w:rPr>
      <w:rFonts w:ascii="宋体" w:hAnsi="宋体"/>
    </w:rPr>
  </w:style>
  <w:style w:type="paragraph" w:styleId="4">
    <w:name w:val="Balloon Text"/>
    <w:basedOn w:val="1"/>
    <w:link w:val="15"/>
    <w:qFormat/>
    <w:uiPriority w:val="0"/>
    <w:rPr>
      <w:sz w:val="18"/>
      <w:szCs w:val="18"/>
    </w:rPr>
  </w:style>
  <w:style w:type="paragraph" w:styleId="5">
    <w:name w:val="footer"/>
    <w:basedOn w:val="1"/>
    <w:link w:val="13"/>
    <w:qFormat/>
    <w:uiPriority w:val="0"/>
    <w:pPr>
      <w:tabs>
        <w:tab w:val="center" w:pos="4153"/>
        <w:tab w:val="right" w:pos="8306"/>
      </w:tabs>
      <w:snapToGrid w:val="0"/>
      <w:jc w:val="left"/>
    </w:pPr>
    <w:rPr>
      <w:sz w:val="18"/>
      <w:szCs w:val="18"/>
    </w:rPr>
  </w:style>
  <w:style w:type="paragraph" w:styleId="6">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paragraph" w:styleId="8">
    <w:name w:val="Title"/>
    <w:basedOn w:val="1"/>
    <w:next w:val="1"/>
    <w:link w:val="16"/>
    <w:qFormat/>
    <w:uiPriority w:val="0"/>
    <w:pPr>
      <w:spacing w:before="240" w:after="60"/>
      <w:jc w:val="center"/>
      <w:outlineLvl w:val="0"/>
    </w:pPr>
    <w:rPr>
      <w:rFonts w:eastAsia="宋体" w:asciiTheme="majorHAnsi" w:hAnsiTheme="majorHAnsi" w:cstheme="majorBidi"/>
      <w:b/>
      <w:bCs/>
      <w:sz w:val="32"/>
      <w:szCs w:val="32"/>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2">
    <w:name w:val="页眉 Char"/>
    <w:basedOn w:val="11"/>
    <w:link w:val="6"/>
    <w:qFormat/>
    <w:uiPriority w:val="0"/>
    <w:rPr>
      <w:rFonts w:asciiTheme="minorHAnsi" w:hAnsiTheme="minorHAnsi" w:eastAsiaTheme="minorEastAsia" w:cstheme="minorBidi"/>
      <w:kern w:val="2"/>
      <w:sz w:val="18"/>
      <w:szCs w:val="18"/>
    </w:rPr>
  </w:style>
  <w:style w:type="character" w:customStyle="1" w:styleId="13">
    <w:name w:val="页脚 Char"/>
    <w:basedOn w:val="11"/>
    <w:link w:val="5"/>
    <w:qFormat/>
    <w:uiPriority w:val="0"/>
    <w:rPr>
      <w:rFonts w:asciiTheme="minorHAnsi" w:hAnsiTheme="minorHAnsi" w:eastAsiaTheme="minorEastAsia" w:cstheme="minorBidi"/>
      <w:kern w:val="2"/>
      <w:sz w:val="18"/>
      <w:szCs w:val="18"/>
    </w:rPr>
  </w:style>
  <w:style w:type="character" w:customStyle="1" w:styleId="14">
    <w:name w:val="标题 1 Char"/>
    <w:basedOn w:val="11"/>
    <w:link w:val="2"/>
    <w:qFormat/>
    <w:uiPriority w:val="0"/>
    <w:rPr>
      <w:rFonts w:asciiTheme="minorHAnsi" w:hAnsiTheme="minorHAnsi" w:eastAsiaTheme="minorEastAsia" w:cstheme="minorBidi"/>
      <w:b/>
      <w:bCs/>
      <w:kern w:val="44"/>
      <w:sz w:val="44"/>
      <w:szCs w:val="44"/>
    </w:rPr>
  </w:style>
  <w:style w:type="character" w:customStyle="1" w:styleId="15">
    <w:name w:val="批注框文本 Char"/>
    <w:basedOn w:val="11"/>
    <w:link w:val="4"/>
    <w:qFormat/>
    <w:uiPriority w:val="0"/>
    <w:rPr>
      <w:rFonts w:asciiTheme="minorHAnsi" w:hAnsiTheme="minorHAnsi" w:eastAsiaTheme="minorEastAsia" w:cstheme="minorBidi"/>
      <w:kern w:val="2"/>
      <w:sz w:val="18"/>
      <w:szCs w:val="18"/>
    </w:rPr>
  </w:style>
  <w:style w:type="character" w:customStyle="1" w:styleId="16">
    <w:name w:val="标题 Char"/>
    <w:basedOn w:val="11"/>
    <w:link w:val="8"/>
    <w:qFormat/>
    <w:uiPriority w:val="0"/>
    <w:rPr>
      <w:rFonts w:asciiTheme="majorHAnsi" w:hAnsiTheme="majorHAnsi" w:cstheme="majorBidi"/>
      <w:b/>
      <w:bCs/>
      <w:kern w:val="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9</Pages>
  <Words>512</Words>
  <Characters>2919</Characters>
  <Lines>24</Lines>
  <Paragraphs>6</Paragraphs>
  <TotalTime>346</TotalTime>
  <ScaleCrop>false</ScaleCrop>
  <LinksUpToDate>false</LinksUpToDate>
  <CharactersWithSpaces>3425</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2020-07-03T01:36:00Z</dcterms:created>
  <dc:creator>勇者无敌1380784728</dc:creator>
  <cp:lastModifiedBy>勇者无敌1380784728</cp:lastModifiedBy>
  <cp:lastPrinted>2020-09-28T03:55:21Z</cp:lastPrinted>
  <dcterms:modified xsi:type="dcterms:W3CDTF">2020-09-28T04:00:53Z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