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楷体" w:hAnsi="楷体" w:eastAsia="楷体" w:cs="楷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乡宁县医疗集团</w:t>
      </w:r>
      <w:r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引进</w:t>
      </w:r>
      <w:r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高端医疗</w:t>
      </w:r>
      <w:r>
        <w:rPr>
          <w:rFonts w:hint="eastAsia" w:ascii="宋体" w:hAnsi="宋体" w:eastAsia="宋体" w:cs="宋体"/>
          <w:b/>
          <w:bCs/>
          <w:color w:val="000000" w:themeColor="text1"/>
          <w:spacing w:val="-20"/>
          <w:sz w:val="44"/>
          <w:szCs w:val="44"/>
          <w14:textFill>
            <w14:solidFill>
              <w14:schemeClr w14:val="tx1"/>
            </w14:solidFill>
          </w14:textFill>
        </w:rPr>
        <w:t>专业技术人才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资格</w:t>
      </w:r>
      <w:r>
        <w:rPr>
          <w:rFonts w:hint="eastAsia" w:ascii="宋体" w:hAnsi="宋体" w:cs="宋体"/>
          <w:b/>
          <w:bCs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计划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表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bookmarkEnd w:id="0"/>
    <w:tbl>
      <w:tblPr>
        <w:tblStyle w:val="3"/>
        <w:tblW w:w="80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1"/>
        <w:gridCol w:w="1276"/>
        <w:gridCol w:w="1350"/>
        <w:gridCol w:w="2250"/>
        <w:gridCol w:w="1110"/>
        <w:gridCol w:w="1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引进单位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岗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计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划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备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 w:ascii="黑体" w:hAnsi="黑体" w:eastAsia="黑体" w:cs="黑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乡宁县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全日制硕士及以上学历学位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5人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乡宁县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取得中级及以上任职资格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11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4人</w:t>
            </w:r>
          </w:p>
        </w:tc>
        <w:tc>
          <w:tcPr>
            <w:tcW w:w="1320" w:type="dxa"/>
            <w:vMerge w:val="restart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乡宁县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人民医院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临床医学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取得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规培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合格证书的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全日制本科及以上学历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</w:p>
        </w:tc>
        <w:tc>
          <w:tcPr>
            <w:tcW w:w="111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vMerge w:val="continue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乡宁县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中医医院</w:t>
            </w: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中医学</w:t>
            </w:r>
          </w:p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  <w:t>取得中级及以上任职资格</w:t>
            </w: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1人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731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kern w:val="2"/>
                <w:sz w:val="24"/>
                <w:szCs w:val="24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5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10" w:type="dxa"/>
            <w:vAlign w:val="center"/>
          </w:tcPr>
          <w:p>
            <w:pPr>
              <w:jc w:val="center"/>
              <w:rPr>
                <w:rFonts w:hint="default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10人</w:t>
            </w:r>
          </w:p>
        </w:tc>
        <w:tc>
          <w:tcPr>
            <w:tcW w:w="1320" w:type="dxa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color w:val="000000" w:themeColor="text1"/>
                <w:sz w:val="24"/>
                <w:szCs w:val="24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C06A80"/>
    <w:rsid w:val="39C06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2020-09-19T00:06:00Z</dcterms:created>
  <dc:creator>Administrator</dc:creator>
  <cp:lastModifiedBy>Administrator</cp:lastModifiedBy>
  <dcterms:modified xsi:type="dcterms:W3CDTF">2020-09-19T00:07:25Z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