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z w:val="28"/>
          <w:szCs w:val="28"/>
          <w:lang w:val="en-GB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28"/>
          <w:szCs w:val="28"/>
        </w:rPr>
        <w:t>附表7</w:t>
      </w:r>
    </w:p>
    <w:bookmarkEnd w:id="0"/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中医（专长）医师资格考核申报汇总表</w:t>
      </w:r>
    </w:p>
    <w:p>
      <w:pPr>
        <w:spacing w:line="560" w:lineRule="exact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</w:p>
    <w:p>
      <w:pPr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县（区）卫生健康局（公章）                        填报时间：    年  月  日</w:t>
      </w:r>
    </w:p>
    <w:tbl>
      <w:tblPr>
        <w:tblStyle w:val="3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95"/>
        <w:gridCol w:w="1005"/>
        <w:gridCol w:w="1080"/>
        <w:gridCol w:w="990"/>
        <w:gridCol w:w="3195"/>
        <w:gridCol w:w="2970"/>
        <w:gridCol w:w="2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6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00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0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99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年龄</w:t>
            </w:r>
          </w:p>
        </w:tc>
        <w:tc>
          <w:tcPr>
            <w:tcW w:w="31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报考类别</w:t>
            </w:r>
          </w:p>
        </w:tc>
        <w:tc>
          <w:tcPr>
            <w:tcW w:w="297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医术专长</w:t>
            </w:r>
          </w:p>
        </w:tc>
        <w:tc>
          <w:tcPr>
            <w:tcW w:w="233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6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0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99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31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97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6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0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99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31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97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6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0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99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31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97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6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0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99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31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97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6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0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99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31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97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6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0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99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31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97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6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0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99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31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97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6"/>
                <w:szCs w:val="36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注：报考类别指内服方药类、外治技术类、内服方药辅助外治技术类、外治技术辅助内服方药类。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81F2E7"/>
    <w:multiLevelType w:val="multilevel"/>
    <w:tmpl w:val="C981F2E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黑体" w:cs="宋体"/>
        <w:b w:val="0"/>
        <w:i w:val="0"/>
        <w:strike w:val="0"/>
        <w:dstrike w:val="0"/>
        <w:sz w:val="44"/>
        <w:szCs w:val="44"/>
        <w:vertAlign w:val="baseline"/>
      </w:rPr>
    </w:lvl>
    <w:lvl w:ilvl="1" w:tentative="0">
      <w:start w:val="1"/>
      <w:numFmt w:val="chineseCountingThousand"/>
      <w:suff w:val="nothing"/>
      <w:lvlText w:val="(%2)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宋体" w:cs="Times New Roman"/>
      </w:rPr>
    </w:lvl>
    <w:lvl w:ilvl="2" w:tentative="0">
      <w:start w:val="1"/>
      <w:numFmt w:val="decimal"/>
      <w:pStyle w:val="2"/>
      <w:suff w:val="nothing"/>
      <w:lvlText w:val="%3.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3" w:tentative="0">
      <w:start w:val="1"/>
      <w:numFmt w:val="decimal"/>
      <w:suff w:val="nothing"/>
      <w:lvlText w:val="(%4)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4" w:tentative="0">
      <w:start w:val="1"/>
      <w:numFmt w:val="decimal"/>
      <w:suff w:val="nothing"/>
      <w:lvlText w:val="%5)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5" w:tentative="0">
      <w:start w:val="1"/>
      <w:numFmt w:val="decimal"/>
      <w:suff w:val="nothing"/>
      <w:lvlText w:val="%1.%2.%3.%4.%5.%6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6" w:tentative="0">
      <w:start w:val="1"/>
      <w:numFmt w:val="decimal"/>
      <w:lvlText w:val="%7. 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7" w:tentative="0">
      <w:start w:val="1"/>
      <w:numFmt w:val="bullet"/>
      <w:lvlText w:val=""/>
      <w:lvlJc w:val="left"/>
      <w:pPr>
        <w:tabs>
          <w:tab w:val="left" w:pos="0"/>
        </w:tabs>
        <w:ind w:left="431" w:hanging="431"/>
      </w:pPr>
      <w:rPr>
        <w:rFonts w:hint="eastAsia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06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numPr>
        <w:ilvl w:val="2"/>
        <w:numId w:val="1"/>
      </w:numPr>
      <w:snapToGrid w:val="0"/>
      <w:spacing w:beforeLines="20" w:afterLines="20"/>
      <w:outlineLvl w:val="2"/>
    </w:pPr>
    <w:rPr>
      <w:rFonts w:ascii="仿宋" w:hAnsi="Calibri" w:eastAsia="宋体" w:cs="Times New Roman"/>
      <w:b/>
      <w:color w:val="000000"/>
      <w:sz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2020-09-08T09:57:21Z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