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/>
        <w:jc w:val="center"/>
        <w:rPr>
          <w:sz w:val="21"/>
          <w:szCs w:val="21"/>
        </w:rPr>
      </w:pPr>
      <w:r>
        <w:rPr>
          <w:rFonts w:hint="eastAsia" w:cs="+mn-cs"/>
          <w:bCs/>
          <w:kern w:val="24"/>
          <w:sz w:val="21"/>
          <w:szCs w:val="21"/>
        </w:rPr>
        <w:t>2020年执业药师</w:t>
      </w:r>
    </w:p>
    <w:p>
      <w:pPr>
        <w:pStyle w:val="6"/>
        <w:spacing w:before="0" w:beforeAutospacing="0" w:after="0" w:afterAutospacing="0"/>
        <w:jc w:val="center"/>
        <w:rPr>
          <w:sz w:val="21"/>
          <w:szCs w:val="21"/>
        </w:rPr>
      </w:pPr>
      <w:r>
        <w:rPr>
          <w:rFonts w:hint="eastAsia" w:cs="+mn-cs"/>
          <w:bCs/>
          <w:kern w:val="24"/>
          <w:sz w:val="21"/>
          <w:szCs w:val="21"/>
        </w:rPr>
        <w:t>药学专业知识（二）</w:t>
      </w:r>
    </w:p>
    <w:p>
      <w:pPr>
        <w:pStyle w:val="6"/>
        <w:spacing w:before="0" w:beforeAutospacing="0" w:after="0" w:afterAutospacing="0"/>
        <w:jc w:val="center"/>
        <w:rPr>
          <w:rFonts w:cs="+mn-cs"/>
          <w:bCs/>
          <w:kern w:val="24"/>
          <w:sz w:val="21"/>
          <w:szCs w:val="21"/>
        </w:rPr>
      </w:pPr>
      <w:r>
        <w:rPr>
          <w:rFonts w:hint="eastAsia" w:cs="+mn-cs"/>
          <w:bCs/>
          <w:kern w:val="24"/>
          <w:sz w:val="21"/>
          <w:szCs w:val="21"/>
        </w:rPr>
        <w:t>刷题直播</w:t>
      </w:r>
      <w:r>
        <w:rPr>
          <w:rFonts w:cs="+mn-cs"/>
          <w:bCs/>
          <w:kern w:val="24"/>
          <w:sz w:val="21"/>
          <w:szCs w:val="21"/>
        </w:rPr>
        <w:t>6</w:t>
      </w:r>
    </w:p>
    <w:p>
      <w:pPr>
        <w:pStyle w:val="6"/>
        <w:spacing w:before="0" w:beforeAutospacing="0" w:after="0" w:afterAutospacing="0"/>
        <w:jc w:val="center"/>
        <w:rPr>
          <w:rFonts w:cs="+mn-cs"/>
          <w:bCs/>
          <w:kern w:val="24"/>
          <w:sz w:val="21"/>
          <w:szCs w:val="21"/>
        </w:rPr>
      </w:pPr>
    </w:p>
    <w:p>
      <w:pPr>
        <w:pStyle w:val="6"/>
        <w:spacing w:before="0" w:beforeAutospacing="0" w:after="0" w:afterAutospacing="0"/>
        <w:jc w:val="center"/>
        <w:rPr>
          <w:rFonts w:ascii="宋体" w:hAnsi="宋体" w:cs="方正大标宋简体"/>
          <w:b/>
          <w:bCs w:val="0"/>
          <w:sz w:val="21"/>
          <w:szCs w:val="21"/>
        </w:rPr>
      </w:pPr>
      <w:r>
        <w:rPr>
          <w:rFonts w:hint="eastAsia" w:ascii="宋体" w:hAnsi="宋体" w:cs="方正大标宋简体"/>
          <w:b/>
          <w:bCs w:val="0"/>
          <w:sz w:val="21"/>
          <w:szCs w:val="21"/>
        </w:rPr>
        <w:t>第十三章 糖类、盐类、酸碱平衡调节药与营养药</w:t>
      </w: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一、最佳选择题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.葡萄糖可诱发或加重强心苷类中毒，这是因为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A.血钠降低        B.血钾降低        C.血钙降低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D.血镁降低        E.血磷降低</w:t>
      </w:r>
    </w:p>
    <w:p>
      <w:pPr>
        <w:rPr>
          <w:rFonts w:ascii="宋体" w:hAnsi="宋体" w:cs="宋体"/>
          <w:szCs w:val="21"/>
        </w:rPr>
      </w:pPr>
      <w:bookmarkStart w:id="0" w:name="_GoBack"/>
      <w:bookmarkEnd w:id="0"/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.以下不是二磷酸果糖适应症的是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A.心绞痛          B.心肌梗塞        C.心力衰竭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D.低磷血症        E.高血钾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二、配伍选择题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</w:t>
      </w: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-</w:t>
      </w: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题共用备选答案】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A.立即停用,并应用氯化钠注射液作局部冲洗,局部给予氢化可的松、1%利多卡因注射液注射,热敷或抬高患肢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B.及时应用0.5%普鲁卡因注射液作局部封闭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C.无需处理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D.及时应用5%葡萄糖注射液冲洗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E.及时应用生理盐水冲洗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 xml:space="preserve">1.乳酸钠注射液遗漏于血管外时,应 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2.若氯化钙静脉注射时药液漏出血管外,应</w:t>
      </w:r>
    </w:p>
    <w:p>
      <w:pPr>
        <w:rPr>
          <w:rFonts w:hint="eastAsia"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【3-</w:t>
      </w:r>
      <w:r>
        <w:rPr>
          <w:rFonts w:ascii="宋体" w:hAnsi="宋体" w:cs="宋体"/>
          <w:szCs w:val="21"/>
        </w:rPr>
        <w:t>7</w:t>
      </w:r>
      <w:r>
        <w:rPr>
          <w:rFonts w:hint="eastAsia" w:ascii="宋体" w:hAnsi="宋体" w:cs="宋体"/>
          <w:szCs w:val="21"/>
        </w:rPr>
        <w:t>题共用备选答案】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A.神经系统反应(干性脚气病)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B.咽喉炎和口角炎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C.皮肤(眼、鼻和口部皮肤脂溢样皮肤损害)和神经系统(周围神经炎)损害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D.坏血病、牙龈出血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E.糙皮病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3.缺乏维生素C会导致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4.缺乏烟酸会导致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5.缺乏维生素B</w:t>
      </w:r>
      <w:r>
        <w:rPr>
          <w:rFonts w:hint="eastAsia" w:ascii="宋体" w:hAnsi="宋体" w:cs="宋体"/>
          <w:szCs w:val="21"/>
          <w:vertAlign w:val="subscript"/>
        </w:rPr>
        <w:t>1</w:t>
      </w:r>
      <w:r>
        <w:rPr>
          <w:rFonts w:ascii="宋体" w:hAnsi="宋体" w:cs="宋体"/>
          <w:szCs w:val="21"/>
        </w:rPr>
        <w:t>会导致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6.缺乏维生素B</w:t>
      </w:r>
      <w:r>
        <w:rPr>
          <w:rFonts w:hint="eastAsia" w:ascii="宋体" w:hAnsi="宋体" w:cs="宋体"/>
          <w:szCs w:val="21"/>
          <w:vertAlign w:val="subscript"/>
        </w:rPr>
        <w:t>2</w:t>
      </w:r>
      <w:r>
        <w:rPr>
          <w:rFonts w:ascii="宋体" w:hAnsi="宋体" w:cs="宋体"/>
          <w:szCs w:val="21"/>
        </w:rPr>
        <w:t>会导致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7.缺乏维生素B</w:t>
      </w:r>
      <w:r>
        <w:rPr>
          <w:rFonts w:hint="eastAsia" w:ascii="宋体" w:hAnsi="宋体" w:cs="宋体"/>
          <w:szCs w:val="21"/>
          <w:vertAlign w:val="subscript"/>
        </w:rPr>
        <w:t>6</w:t>
      </w:r>
      <w:r>
        <w:rPr>
          <w:rFonts w:ascii="宋体" w:hAnsi="宋体" w:cs="宋体"/>
          <w:szCs w:val="21"/>
        </w:rPr>
        <w:t>会导致</w:t>
      </w:r>
    </w:p>
    <w:p>
      <w:pPr>
        <w:rPr>
          <w:rFonts w:hint="eastAsia"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</w:t>
      </w:r>
      <w:r>
        <w:rPr>
          <w:rFonts w:ascii="宋体" w:hAnsi="宋体" w:cs="宋体"/>
          <w:szCs w:val="21"/>
        </w:rPr>
        <w:t>8</w:t>
      </w:r>
      <w:r>
        <w:rPr>
          <w:rFonts w:hint="eastAsia" w:ascii="宋体" w:hAnsi="宋体" w:cs="宋体"/>
          <w:szCs w:val="21"/>
        </w:rPr>
        <w:t>-</w:t>
      </w:r>
      <w:r>
        <w:rPr>
          <w:rFonts w:ascii="宋体" w:hAnsi="宋体" w:cs="宋体"/>
          <w:szCs w:val="21"/>
        </w:rPr>
        <w:t>12</w:t>
      </w:r>
      <w:r>
        <w:rPr>
          <w:rFonts w:hint="eastAsia" w:ascii="宋体" w:hAnsi="宋体" w:cs="宋体"/>
          <w:szCs w:val="21"/>
        </w:rPr>
        <w:t>题共用备选答案】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A.复方氨基酸注射液(18AA)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B.复方氨基酸注射液(9AA)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C.复方氨基酸注射液(6AA)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D.赖氨酸注射液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E.丙氨酰谷氨酰胺注射液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8.属于平衡型氨基酸制剂的是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9.用于肝病的氨基酸制剂的是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10.用于颅脑损伤的氨基酸制剂的是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11.免疫调节型氨基酸注射液的是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12.用于肾病的氨基酸制剂的是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三、多项选择题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1.葡萄糖的作用包括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A.治疗低血糖症       B.补充热量           C.组织脱水剂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D.治疗高钾血症       E.维持和调节腹膜透析液渗透压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.氯化钙的适应症包括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A.解救镁盐中毒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B.甲状旁腺功能亢进症术后的“骨饥饿综合征”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C.过敏性疾病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D.作用强心剂，用于心脏复苏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E.高镁血症</w:t>
      </w:r>
    </w:p>
    <w:p>
      <w:pPr>
        <w:rPr>
          <w:rFonts w:hint="eastAsia"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3.对于同型半胱氨酸水平升高的高血压患者，建议补充的维生素有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A.维生素B</w:t>
      </w:r>
      <w:r>
        <w:rPr>
          <w:rFonts w:hint="eastAsia" w:ascii="宋体" w:hAnsi="宋体" w:cs="仿宋"/>
          <w:szCs w:val="21"/>
          <w:vertAlign w:val="subscript"/>
        </w:rPr>
        <w:t>1</w:t>
      </w:r>
      <w:r>
        <w:rPr>
          <w:rFonts w:hint="eastAsia" w:ascii="宋体" w:hAnsi="宋体" w:cs="仿宋"/>
          <w:szCs w:val="21"/>
        </w:rPr>
        <w:t xml:space="preserve">      B.维生素B</w:t>
      </w:r>
      <w:r>
        <w:rPr>
          <w:rFonts w:hint="eastAsia" w:ascii="宋体" w:hAnsi="宋体" w:cs="仿宋"/>
          <w:szCs w:val="21"/>
          <w:vertAlign w:val="subscript"/>
        </w:rPr>
        <w:t>6</w:t>
      </w:r>
      <w:r>
        <w:rPr>
          <w:rFonts w:hint="eastAsia" w:ascii="宋体" w:hAnsi="宋体" w:cs="仿宋"/>
          <w:szCs w:val="21"/>
        </w:rPr>
        <w:t xml:space="preserve">       C.维生素B</w:t>
      </w:r>
      <w:r>
        <w:rPr>
          <w:rFonts w:hint="eastAsia" w:ascii="宋体" w:hAnsi="宋体" w:cs="仿宋"/>
          <w:szCs w:val="21"/>
          <w:vertAlign w:val="subscript"/>
        </w:rPr>
        <w:t>12</w:t>
      </w:r>
    </w:p>
    <w:p>
      <w:pPr>
        <w:rPr>
          <w:rFonts w:hint="eastAsia"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D.烟酸          E.叶酸</w:t>
      </w:r>
    </w:p>
    <w:p>
      <w:pPr>
        <w:rPr>
          <w:rFonts w:hint="eastAsia" w:ascii="宋体" w:hAnsi="宋体" w:cs="仿宋"/>
          <w:szCs w:val="21"/>
        </w:rPr>
      </w:pPr>
    </w:p>
    <w:p>
      <w:pPr>
        <w:jc w:val="center"/>
        <w:rPr>
          <w:rFonts w:ascii="宋体" w:hAnsi="宋体" w:cs="方正大标宋简体"/>
          <w:b/>
          <w:bCs w:val="0"/>
          <w:sz w:val="21"/>
          <w:szCs w:val="21"/>
        </w:rPr>
      </w:pPr>
      <w:r>
        <w:rPr>
          <w:rFonts w:hint="eastAsia" w:ascii="宋体" w:hAnsi="宋体" w:cs="方正大标宋简体"/>
          <w:b/>
          <w:bCs w:val="0"/>
          <w:sz w:val="21"/>
          <w:szCs w:val="21"/>
        </w:rPr>
        <w:t>第十四章 生殖系统用药、性激素及计划生育用药</w:t>
      </w: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一、最佳选择题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.以下患者可以使用戊酸雌二醇的是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A.已知或怀疑患有乳腺癌者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B.晚期前列腺癌者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C.血栓栓塞者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D.有胆汁淤积性黄疸史者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E.未明确诊断的阴道不规则流血者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.溴隐亭可用于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A.严重精神病       B.周围血管性疾病     C.心肌梗死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D.妊娠期妇女       E.肢端肥大症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3</w:t>
      </w:r>
      <w:r>
        <w:rPr>
          <w:rFonts w:hint="eastAsia" w:ascii="宋体" w:hAnsi="宋体" w:cs="宋体"/>
          <w:szCs w:val="21"/>
        </w:rPr>
        <w:t>.5型磷酸二酯酶抑制剂不用于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A.因糖尿病导致的勃起功能障碍患者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B.因脊髓损伤导致的勃起功能障碍患者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C.因经尿道前列腺切除术导致的勃起功能障碍患者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D.女性性欲减退症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E.肺动脉高压</w:t>
      </w:r>
    </w:p>
    <w:p>
      <w:pPr>
        <w:rPr>
          <w:rFonts w:hint="eastAsia"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二、配伍选择题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</w:t>
      </w: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-</w:t>
      </w: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题共用备选答案】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A.A级            B.B级             C.C级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D.D级            E.X级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1.黄体</w:t>
      </w:r>
      <w:r>
        <w:rPr>
          <w:rFonts w:hint="eastAsia" w:ascii="宋体" w:hAnsi="宋体" w:cs="宋体"/>
          <w:szCs w:val="21"/>
        </w:rPr>
        <w:t>酮</w:t>
      </w:r>
      <w:r>
        <w:rPr>
          <w:rFonts w:ascii="宋体" w:hAnsi="宋体" w:cs="宋体"/>
          <w:szCs w:val="21"/>
        </w:rPr>
        <w:t>,美国 FDA</w:t>
      </w:r>
      <w:r>
        <w:rPr>
          <w:rFonts w:hint="eastAsia" w:ascii="宋体" w:hAnsi="宋体" w:cs="宋体"/>
          <w:szCs w:val="21"/>
        </w:rPr>
        <w:t>妊娠</w:t>
      </w:r>
      <w:r>
        <w:rPr>
          <w:rFonts w:ascii="宋体" w:hAnsi="宋体" w:cs="宋体"/>
          <w:szCs w:val="21"/>
        </w:rPr>
        <w:t>期用药安全性分级为口服</w:t>
      </w:r>
      <w:r>
        <w:rPr>
          <w:rFonts w:hint="eastAsia" w:ascii="宋体" w:hAnsi="宋体" w:cs="宋体"/>
          <w:szCs w:val="21"/>
        </w:rPr>
        <w:t>给药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2.</w:t>
      </w:r>
      <w:r>
        <w:rPr>
          <w:rFonts w:hint="eastAsia" w:ascii="宋体" w:hAnsi="宋体" w:cs="宋体"/>
          <w:szCs w:val="21"/>
        </w:rPr>
        <w:t>甲羟孕酮</w:t>
      </w:r>
      <w:r>
        <w:rPr>
          <w:rFonts w:ascii="宋体" w:hAnsi="宋体" w:cs="宋体"/>
          <w:szCs w:val="21"/>
        </w:rPr>
        <w:t>,美国FDA</w:t>
      </w:r>
      <w:r>
        <w:rPr>
          <w:rFonts w:hint="eastAsia" w:ascii="宋体" w:hAnsi="宋体" w:cs="宋体"/>
          <w:szCs w:val="21"/>
        </w:rPr>
        <w:t>妊娠</w:t>
      </w:r>
      <w:r>
        <w:rPr>
          <w:rFonts w:ascii="宋体" w:hAnsi="宋体" w:cs="宋体"/>
          <w:szCs w:val="21"/>
        </w:rPr>
        <w:t>期用药安全性分级为肠道外给药</w:t>
      </w:r>
    </w:p>
    <w:p>
      <w:pPr>
        <w:rPr>
          <w:rFonts w:hint="eastAsia"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</w:t>
      </w:r>
      <w:r>
        <w:rPr>
          <w:rFonts w:ascii="宋体" w:hAnsi="宋体" w:cs="宋体"/>
          <w:szCs w:val="21"/>
        </w:rPr>
        <w:t>3</w:t>
      </w:r>
      <w:r>
        <w:rPr>
          <w:rFonts w:hint="eastAsia" w:ascii="宋体" w:hAnsi="宋体" w:cs="宋体"/>
          <w:szCs w:val="21"/>
        </w:rPr>
        <w:t>-</w:t>
      </w:r>
      <w:r>
        <w:rPr>
          <w:rFonts w:ascii="宋体" w:hAnsi="宋体" w:cs="宋体"/>
          <w:szCs w:val="21"/>
        </w:rPr>
        <w:t>7</w:t>
      </w:r>
      <w:r>
        <w:rPr>
          <w:rFonts w:hint="eastAsia" w:ascii="宋体" w:hAnsi="宋体" w:cs="宋体"/>
          <w:szCs w:val="21"/>
        </w:rPr>
        <w:t>题共用备选答案】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A.短效口服避孕药        B.长效避孕药           C.事后避孕药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D.阴道杀精药            E.其他妇科用药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3.去氧孕</w:t>
      </w:r>
      <w:r>
        <w:rPr>
          <w:rFonts w:hint="eastAsia" w:ascii="宋体" w:hAnsi="宋体" w:cs="宋体"/>
          <w:szCs w:val="21"/>
        </w:rPr>
        <w:t>烯</w:t>
      </w:r>
      <w:r>
        <w:rPr>
          <w:rFonts w:ascii="宋体" w:hAnsi="宋体" w:cs="宋体"/>
          <w:szCs w:val="21"/>
        </w:rPr>
        <w:t>属于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4.米非司</w:t>
      </w:r>
      <w:r>
        <w:rPr>
          <w:rFonts w:hint="eastAsia" w:ascii="宋体" w:hAnsi="宋体" w:cs="宋体"/>
          <w:szCs w:val="21"/>
        </w:rPr>
        <w:t>酮</w:t>
      </w:r>
      <w:r>
        <w:rPr>
          <w:rFonts w:ascii="宋体" w:hAnsi="宋体" w:cs="宋体"/>
          <w:szCs w:val="21"/>
        </w:rPr>
        <w:t>属于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5.</w:t>
      </w:r>
      <w:r>
        <w:rPr>
          <w:rFonts w:hint="eastAsia" w:ascii="宋体" w:hAnsi="宋体" w:cs="宋体"/>
          <w:szCs w:val="21"/>
        </w:rPr>
        <w:t>羟孕酮</w:t>
      </w:r>
      <w:r>
        <w:rPr>
          <w:rFonts w:ascii="宋体" w:hAnsi="宋体" w:cs="宋体"/>
          <w:szCs w:val="21"/>
        </w:rPr>
        <w:t>属于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6.</w:t>
      </w:r>
      <w:r>
        <w:rPr>
          <w:rFonts w:hint="eastAsia" w:ascii="宋体" w:hAnsi="宋体" w:cs="宋体"/>
          <w:szCs w:val="21"/>
        </w:rPr>
        <w:t>壬苯醇醚</w:t>
      </w:r>
      <w:r>
        <w:rPr>
          <w:rFonts w:ascii="宋体" w:hAnsi="宋体" w:cs="宋体"/>
          <w:szCs w:val="21"/>
        </w:rPr>
        <w:t>属于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7.</w:t>
      </w:r>
      <w:r>
        <w:rPr>
          <w:rFonts w:hint="eastAsia" w:ascii="宋体" w:hAnsi="宋体" w:cs="宋体"/>
          <w:szCs w:val="21"/>
        </w:rPr>
        <w:t>醋酸棉酚</w:t>
      </w:r>
      <w:r>
        <w:rPr>
          <w:rFonts w:ascii="宋体" w:hAnsi="宋体" w:cs="宋体"/>
          <w:szCs w:val="21"/>
        </w:rPr>
        <w:t>属于</w:t>
      </w:r>
    </w:p>
    <w:p>
      <w:pPr>
        <w:rPr>
          <w:rFonts w:hint="eastAsia"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</w:t>
      </w:r>
      <w:r>
        <w:rPr>
          <w:rFonts w:ascii="宋体" w:hAnsi="宋体" w:cs="宋体"/>
          <w:szCs w:val="21"/>
        </w:rPr>
        <w:t>8</w:t>
      </w:r>
      <w:r>
        <w:rPr>
          <w:rFonts w:hint="eastAsia" w:ascii="宋体" w:hAnsi="宋体" w:cs="宋体"/>
          <w:szCs w:val="21"/>
        </w:rPr>
        <w:t>-</w:t>
      </w:r>
      <w:r>
        <w:rPr>
          <w:rFonts w:ascii="宋体" w:hAnsi="宋体" w:cs="宋体"/>
          <w:szCs w:val="21"/>
        </w:rPr>
        <w:t>10</w:t>
      </w:r>
      <w:r>
        <w:rPr>
          <w:rFonts w:hint="eastAsia" w:ascii="宋体" w:hAnsi="宋体" w:cs="宋体"/>
          <w:szCs w:val="21"/>
        </w:rPr>
        <w:t>题共用备选题】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A.30分钟内             B.6～8小时内           C.2～3小时内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D.10分钟               E.60分钟内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8.</w:t>
      </w:r>
      <w:r>
        <w:rPr>
          <w:rFonts w:hint="eastAsia" w:ascii="宋体" w:hAnsi="宋体" w:cs="宋体"/>
          <w:szCs w:val="21"/>
        </w:rPr>
        <w:t>壬苯醇醚</w:t>
      </w:r>
      <w:r>
        <w:rPr>
          <w:rFonts w:ascii="宋体" w:hAnsi="宋体" w:cs="宋体"/>
          <w:szCs w:val="21"/>
        </w:rPr>
        <w:t>薄膜放入阴道深处应于房事前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9.</w:t>
      </w:r>
      <w:r>
        <w:rPr>
          <w:rFonts w:hint="eastAsia" w:ascii="宋体" w:hAnsi="宋体" w:cs="宋体"/>
          <w:szCs w:val="21"/>
        </w:rPr>
        <w:t>壬苯醇醚</w:t>
      </w:r>
      <w:r>
        <w:rPr>
          <w:rFonts w:ascii="宋体" w:hAnsi="宋体" w:cs="宋体"/>
          <w:szCs w:val="21"/>
        </w:rPr>
        <w:t>栓剂放入阴道深处应于房事前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10.若放入</w:t>
      </w:r>
      <w:r>
        <w:rPr>
          <w:rFonts w:hint="eastAsia" w:ascii="宋体" w:hAnsi="宋体" w:cs="宋体"/>
          <w:szCs w:val="21"/>
        </w:rPr>
        <w:t>壬苯醇醚</w:t>
      </w:r>
      <w:r>
        <w:rPr>
          <w:rFonts w:ascii="宋体" w:hAnsi="宋体" w:cs="宋体"/>
          <w:szCs w:val="21"/>
        </w:rPr>
        <w:t>薄膜后未进行房事,再进行房</w:t>
      </w:r>
      <w:r>
        <w:rPr>
          <w:rFonts w:hint="eastAsia" w:ascii="宋体" w:hAnsi="宋体" w:cs="宋体"/>
          <w:szCs w:val="21"/>
        </w:rPr>
        <w:t>事时必须再次放药，此时间间隔是</w:t>
      </w:r>
    </w:p>
    <w:p>
      <w:pPr>
        <w:rPr>
          <w:rFonts w:hint="eastAsia"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【</w:t>
      </w:r>
      <w:r>
        <w:rPr>
          <w:rFonts w:ascii="宋体" w:hAnsi="宋体" w:cs="宋体"/>
          <w:szCs w:val="21"/>
        </w:rPr>
        <w:t>11</w:t>
      </w:r>
      <w:r>
        <w:rPr>
          <w:rFonts w:hint="eastAsia" w:ascii="宋体" w:hAnsi="宋体" w:cs="宋体"/>
          <w:szCs w:val="21"/>
        </w:rPr>
        <w:t>-</w:t>
      </w:r>
      <w:r>
        <w:rPr>
          <w:rFonts w:ascii="宋体" w:hAnsi="宋体" w:cs="宋体"/>
          <w:szCs w:val="21"/>
        </w:rPr>
        <w:t>13</w:t>
      </w:r>
      <w:r>
        <w:rPr>
          <w:rFonts w:hint="eastAsia" w:ascii="宋体" w:hAnsi="宋体" w:cs="宋体"/>
          <w:szCs w:val="21"/>
        </w:rPr>
        <w:t>题共用备选答案】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A.25mg                 B.50mg                  C.100mg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D.150mg                E.200mg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11.18岁以上成人服用西地那非的首次剂量推荐为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12.18岁以上成人24小时内服用西地那非最多1次,单剂量最多为</w:t>
      </w: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13.年龄65岁以上的适宜起始剂量</w:t>
      </w:r>
      <w:r>
        <w:rPr>
          <w:rFonts w:hint="eastAsia" w:ascii="宋体" w:hAnsi="宋体" w:cs="宋体"/>
          <w:szCs w:val="21"/>
        </w:rPr>
        <w:t>是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三、多项选择题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1.米非司酮与前列腺素药物序贯合并使用的禁忌症包括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A.青光眼           B.哮喘               C.带宫内节育器妊娠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D.怀疑异位妊娠     E.年龄超过35岁的吸烟妇女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2.5型磷酸二</w:t>
      </w:r>
      <w:r>
        <w:rPr>
          <w:rFonts w:hint="eastAsia" w:ascii="宋体" w:hAnsi="宋体" w:cs="宋体"/>
          <w:szCs w:val="21"/>
        </w:rPr>
        <w:t>酯</w:t>
      </w:r>
      <w:r>
        <w:rPr>
          <w:rFonts w:ascii="宋体" w:hAnsi="宋体" w:cs="宋体"/>
          <w:szCs w:val="21"/>
        </w:rPr>
        <w:t>酶抑制剂的不良反应包括</w:t>
      </w:r>
    </w:p>
    <w:p>
      <w:pPr>
        <w:rPr>
          <w:rFonts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A.高血压           B.阴茎异常勃起       C.视觉障碍</w:t>
      </w:r>
    </w:p>
    <w:p>
      <w:pPr>
        <w:rPr>
          <w:rFonts w:hint="eastAsia" w:ascii="宋体" w:hAnsi="宋体" w:cs="仿宋"/>
          <w:szCs w:val="21"/>
        </w:rPr>
      </w:pPr>
      <w:r>
        <w:rPr>
          <w:rFonts w:hint="eastAsia" w:ascii="宋体" w:hAnsi="宋体" w:cs="仿宋"/>
          <w:szCs w:val="21"/>
        </w:rPr>
        <w:t>D.胃-食管反流      E.消化不良</w:t>
      </w:r>
    </w:p>
    <w:p>
      <w:pPr>
        <w:rPr>
          <w:rFonts w:hint="eastAsia" w:ascii="宋体" w:hAnsi="宋体" w:cs="仿宋"/>
          <w:szCs w:val="21"/>
        </w:rPr>
      </w:pPr>
    </w:p>
    <w:p>
      <w:pPr>
        <w:jc w:val="center"/>
        <w:rPr>
          <w:rFonts w:ascii="宋体" w:hAnsi="宋体" w:cs="方正大标宋简体"/>
          <w:b/>
          <w:bCs w:val="0"/>
          <w:sz w:val="21"/>
          <w:szCs w:val="21"/>
        </w:rPr>
      </w:pPr>
      <w:r>
        <w:rPr>
          <w:rFonts w:hint="eastAsia" w:ascii="宋体" w:hAnsi="宋体" w:cs="方正大标宋简体"/>
          <w:b/>
          <w:bCs w:val="0"/>
          <w:sz w:val="21"/>
          <w:szCs w:val="21"/>
        </w:rPr>
        <w:t>第十五章 眼科、耳鼻喉科用药</w:t>
      </w: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一、最佳选择题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1</w:t>
      </w:r>
      <w:r>
        <w:rPr>
          <w:rFonts w:hint="eastAsia" w:ascii="宋体" w:hAnsi="宋体" w:cs="宋体"/>
          <w:bCs/>
          <w:szCs w:val="21"/>
        </w:rPr>
        <w:t>.可用于治疗沙眼的眼科抗感染药是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A.妥布霉素滴眼液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B.红霉素眼膏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C.夫西地酸滴眼液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D.庆大霉素氟米龙滴眼液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E.阿昔洛韦滴眼液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2</w:t>
      </w:r>
      <w:r>
        <w:rPr>
          <w:rFonts w:hint="eastAsia" w:ascii="宋体" w:hAnsi="宋体" w:cs="宋体"/>
          <w:bCs/>
          <w:szCs w:val="21"/>
        </w:rPr>
        <w:t>.更昔洛韦眼用抗感染凝胶作用最强的病毒是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A.巨细胞病毒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B.1型单纯疱疹病毒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C.2型单纯疱疹病毒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D.水痘-带状疱疹病毒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 xml:space="preserve">E.EB病毒  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3</w:t>
      </w:r>
      <w:r>
        <w:rPr>
          <w:rFonts w:hint="eastAsia" w:ascii="宋体" w:hAnsi="宋体" w:cs="宋体"/>
          <w:bCs/>
          <w:szCs w:val="21"/>
        </w:rPr>
        <w:t>.使用毛果芸香碱滴眼液出现流涎、出汗、恶心、呕吐、腹泻等毒性反应，进行对抗治疗使用的药物是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A.噻吗洛尔         B.安普乐定        C.阿托品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D.曲伏噻吗         E.卡波姆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二、配伍选择题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【1-5题共用备选答案】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A.碘苷           B.托吡卡胺        C.康柏西普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D.丙美卡因       E.羟丙甲纤维素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1.可用于眼部抗病毒的药物是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2.可用于眼科局部麻醉药的是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3.可用于散瞳药的抗胆碱药是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4.可用于治疗干眼症的药物是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5.可用于治疗视网膜黄斑变性的药物是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三、多项选择题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1</w:t>
      </w:r>
      <w:r>
        <w:rPr>
          <w:rFonts w:hint="eastAsia" w:ascii="宋体" w:hAnsi="宋体" w:cs="宋体"/>
          <w:bCs/>
          <w:szCs w:val="21"/>
        </w:rPr>
        <w:t>.毛果芸香碱滴眼液的适应证包括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A.治疗原发性青光眼,包括开角型与闭角型青光眼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B.用于激光虹膜造孔术前使虹膜伸展便于激光打孔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C.用于眼科手术后或应用扩瞳剂后,以抵消睫状肌麻痹剂或散瞳药的作用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D.注射液可用于白内障人工晶状体植入手术中缩瞳</w:t>
      </w:r>
    </w:p>
    <w:p>
      <w:pPr>
        <w:rPr>
          <w:rFonts w:hint="eastAsia"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E.干眼症用药</w:t>
      </w:r>
    </w:p>
    <w:p>
      <w:pPr>
        <w:rPr>
          <w:rFonts w:hint="eastAsia" w:ascii="宋体" w:hAnsi="宋体" w:cs="仿宋"/>
          <w:bCs/>
          <w:szCs w:val="21"/>
        </w:rPr>
      </w:pPr>
    </w:p>
    <w:p>
      <w:pPr>
        <w:jc w:val="center"/>
        <w:rPr>
          <w:rFonts w:ascii="宋体" w:hAnsi="宋体" w:cs="宋体"/>
          <w:b/>
          <w:bCs w:val="0"/>
          <w:sz w:val="21"/>
          <w:szCs w:val="21"/>
        </w:rPr>
      </w:pPr>
      <w:r>
        <w:rPr>
          <w:rFonts w:hint="eastAsia" w:ascii="宋体" w:hAnsi="宋体" w:cs="方正大标宋简体"/>
          <w:b/>
          <w:bCs w:val="0"/>
          <w:sz w:val="21"/>
          <w:szCs w:val="21"/>
        </w:rPr>
        <w:t>第十六章 皮肤及外用药物</w:t>
      </w: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一、最佳选择题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1</w:t>
      </w:r>
      <w:r>
        <w:rPr>
          <w:rFonts w:hint="eastAsia" w:ascii="宋体" w:hAnsi="宋体" w:cs="宋体"/>
          <w:bCs/>
          <w:szCs w:val="21"/>
        </w:rPr>
        <w:t>.林旦治疗儿童疥疮时,用药后需洗浴,将药液彻底洗去,洗浴的时间是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A.用药3小时后           B.用药6小时后           C.用药9小时后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D.用药12小时后          E.用药24小时后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2.林旦外用于</w:t>
      </w:r>
      <w:r>
        <w:rPr>
          <w:rFonts w:hint="eastAsia" w:ascii="宋体" w:hAnsi="宋体" w:cs="宋体"/>
          <w:bCs/>
          <w:szCs w:val="21"/>
        </w:rPr>
        <w:t>虱</w:t>
      </w:r>
      <w:r>
        <w:rPr>
          <w:rFonts w:ascii="宋体" w:hAnsi="宋体" w:cs="宋体"/>
          <w:bCs/>
          <w:szCs w:val="21"/>
        </w:rPr>
        <w:t>病,将药物涂于干燥头发和头皮上,保留时间是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A.3～5分钟              B.10～15分钟             C.30～60分钟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D.2～3小时              E.5～6小时</w:t>
      </w:r>
    </w:p>
    <w:p>
      <w:pPr>
        <w:rPr>
          <w:rFonts w:ascii="宋体" w:hAnsi="宋体" w:cs="仿宋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3.炎性</w:t>
      </w:r>
      <w:r>
        <w:rPr>
          <w:rFonts w:hint="eastAsia" w:ascii="宋体" w:hAnsi="宋体" w:cs="宋体"/>
          <w:bCs/>
          <w:szCs w:val="21"/>
        </w:rPr>
        <w:t>痤疮</w:t>
      </w:r>
      <w:r>
        <w:rPr>
          <w:rFonts w:ascii="宋体" w:hAnsi="宋体" w:cs="宋体"/>
          <w:bCs/>
          <w:szCs w:val="21"/>
        </w:rPr>
        <w:t>首选外用抗菌用药是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A.壬二酸                 B.红霉素                 C.林可霉素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D.夫地西酸               E.过氧苯甲酰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4.2岁以下婴儿使用</w:t>
      </w:r>
      <w:r>
        <w:rPr>
          <w:rFonts w:hint="eastAsia" w:ascii="宋体" w:hAnsi="宋体" w:cs="宋体"/>
          <w:bCs/>
          <w:szCs w:val="21"/>
        </w:rPr>
        <w:t>卤</w:t>
      </w:r>
      <w:r>
        <w:rPr>
          <w:rFonts w:ascii="宋体" w:hAnsi="宋体" w:cs="宋体"/>
          <w:bCs/>
          <w:szCs w:val="21"/>
        </w:rPr>
        <w:t>米松,治疗面积不超过体表面积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A.5%                     B.10%                    C.15%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D.20%                    E.25%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5.关于甲氧沙林的使用,错误的是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A.需同时与长波紫外线(UVA)合用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B.禁用于12岁以下儿童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C.光照时应戴墨镜并遮盖正常皮肤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D.口服时不应与食物或牛奶同服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E.妊娠期妇女禁用</w:t>
      </w: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二、配伍选择题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【1-</w:t>
      </w:r>
      <w:r>
        <w:rPr>
          <w:rFonts w:ascii="宋体" w:hAnsi="宋体" w:cs="宋体"/>
          <w:bCs/>
          <w:szCs w:val="21"/>
        </w:rPr>
        <w:t>4</w:t>
      </w:r>
      <w:r>
        <w:rPr>
          <w:rFonts w:hint="eastAsia" w:ascii="宋体" w:hAnsi="宋体" w:cs="宋体"/>
          <w:bCs/>
          <w:szCs w:val="21"/>
        </w:rPr>
        <w:t>题共用备选答案】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A.口服异维A酸＋/-过氧苯甲酰/外用抗生素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B.口服抗生素+外用维A酸+/-过氧苯甲酰＋/-外用抗生素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C.外用维A 酸+过氧苯甲酰+/-外用抗生素或过氧苯甲酰＋外用抗生素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D.口服异维A酸、红蓝光、光动力、激光疗法、水杨酸或复合酸、中医药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E.外用维A酸</w:t>
      </w:r>
    </w:p>
    <w:p>
      <w:pPr>
        <w:ind w:firstLine="420" w:firstLineChars="20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根据《中国痤疮治疗指南(2019修订版)》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1.痤疮轻度(I级),表现为粉刺,其一线治疗方案是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2</w:t>
      </w:r>
      <w:r>
        <w:rPr>
          <w:rFonts w:hint="eastAsia" w:ascii="宋体" w:hAnsi="宋体" w:cs="宋体"/>
          <w:bCs/>
          <w:szCs w:val="21"/>
        </w:rPr>
        <w:t>.痤疮中度(Ⅱ级),表现为炎性丘疹,其一线治疗方案是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3</w:t>
      </w:r>
      <w:r>
        <w:rPr>
          <w:rFonts w:hint="eastAsia" w:ascii="宋体" w:hAnsi="宋体" w:cs="宋体"/>
          <w:bCs/>
          <w:szCs w:val="21"/>
        </w:rPr>
        <w:t>.痤疮中重度(Ⅲ级),表现为丘参、脓疱,其一线治疗方案是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4</w:t>
      </w:r>
      <w:r>
        <w:rPr>
          <w:rFonts w:hint="eastAsia" w:ascii="宋体" w:hAnsi="宋体" w:cs="宋体"/>
          <w:bCs/>
          <w:szCs w:val="21"/>
        </w:rPr>
        <w:t>.痤疮重度(Ⅳ级),表现为结节、囊肿,其一线治疗方案是</w:t>
      </w:r>
    </w:p>
    <w:p>
      <w:pPr>
        <w:rPr>
          <w:rFonts w:hint="eastAsia"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【5-9题共用备选答案】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A.弱效           B.中效           C.强效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D.超强效         E.无效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5.1.0%</w:t>
      </w:r>
      <w:r>
        <w:rPr>
          <w:rFonts w:hint="eastAsia" w:ascii="宋体" w:hAnsi="宋体" w:cs="宋体"/>
          <w:bCs/>
          <w:szCs w:val="21"/>
        </w:rPr>
        <w:t>醋酸</w:t>
      </w:r>
      <w:r>
        <w:rPr>
          <w:rFonts w:ascii="宋体" w:hAnsi="宋体" w:cs="宋体"/>
          <w:bCs/>
          <w:szCs w:val="21"/>
        </w:rPr>
        <w:t>氢化可的松制剂的作用强度是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6.0.025%哈西</w:t>
      </w:r>
      <w:r>
        <w:rPr>
          <w:rFonts w:hint="eastAsia" w:ascii="宋体" w:hAnsi="宋体" w:cs="宋体"/>
          <w:bCs/>
          <w:szCs w:val="21"/>
        </w:rPr>
        <w:t>奈</w:t>
      </w:r>
      <w:r>
        <w:rPr>
          <w:rFonts w:ascii="宋体" w:hAnsi="宋体" w:cs="宋体"/>
          <w:bCs/>
          <w:szCs w:val="21"/>
        </w:rPr>
        <w:t>德制剂的作用强度是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7.0.1%哈西</w:t>
      </w:r>
      <w:r>
        <w:rPr>
          <w:rFonts w:hint="eastAsia" w:ascii="宋体" w:hAnsi="宋体" w:cs="宋体"/>
          <w:bCs/>
          <w:szCs w:val="21"/>
        </w:rPr>
        <w:t>奈</w:t>
      </w:r>
      <w:r>
        <w:rPr>
          <w:rFonts w:ascii="宋体" w:hAnsi="宋体" w:cs="宋体"/>
          <w:bCs/>
          <w:szCs w:val="21"/>
        </w:rPr>
        <w:t>德制剂的作用强度是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8.0.1%丁酸氢化可的松的作用强度是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9.0.025%</w:t>
      </w:r>
      <w:r>
        <w:rPr>
          <w:rFonts w:hint="eastAsia" w:ascii="宋体" w:hAnsi="宋体" w:cs="宋体"/>
          <w:bCs/>
          <w:szCs w:val="21"/>
        </w:rPr>
        <w:t>氟</w:t>
      </w:r>
      <w:r>
        <w:rPr>
          <w:rFonts w:ascii="宋体" w:hAnsi="宋体" w:cs="宋体"/>
          <w:bCs/>
          <w:szCs w:val="21"/>
        </w:rPr>
        <w:t>轻松制剂的作用强度是</w:t>
      </w:r>
    </w:p>
    <w:p>
      <w:pPr>
        <w:rPr>
          <w:rFonts w:hint="eastAsia"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【</w:t>
      </w:r>
      <w:r>
        <w:rPr>
          <w:rFonts w:ascii="宋体" w:hAnsi="宋体" w:cs="宋体"/>
          <w:bCs/>
          <w:szCs w:val="21"/>
        </w:rPr>
        <w:t>10</w:t>
      </w:r>
      <w:r>
        <w:rPr>
          <w:rFonts w:hint="eastAsia" w:ascii="宋体" w:hAnsi="宋体" w:cs="宋体"/>
          <w:bCs/>
          <w:szCs w:val="21"/>
        </w:rPr>
        <w:t>-</w:t>
      </w:r>
      <w:r>
        <w:rPr>
          <w:rFonts w:ascii="宋体" w:hAnsi="宋体" w:cs="宋体"/>
          <w:bCs/>
          <w:szCs w:val="21"/>
        </w:rPr>
        <w:t>11</w:t>
      </w:r>
      <w:r>
        <w:rPr>
          <w:rFonts w:hint="eastAsia" w:ascii="宋体" w:hAnsi="宋体" w:cs="宋体"/>
          <w:bCs/>
          <w:szCs w:val="21"/>
        </w:rPr>
        <w:t>题共用备选答案】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A.1:100液       B.1:200液        C.1:500液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D.1:1000液      E.1:100000液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10.用过氧乙酸溶液进行空气消毒,所用溶液为</w:t>
      </w: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11.用过氧乙酸溶液进行一般患者诊后洗手,所用溶液为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三、多项选择题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1.使用外用药物时的注意事项有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A.正确掌握用药方法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B.药物浓度要适当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C.用药要考虑患者的年龄、性别、皮损部位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D.注意用药部位和个体差异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E.用药量适当</w:t>
      </w:r>
    </w:p>
    <w:p>
      <w:pPr>
        <w:rPr>
          <w:rFonts w:hint="eastAsia"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2.林旦的禁忌证有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A.对本药过敏者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B.有癫痫病史/中枢神经系统器质性病变者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C.妊娠及哺乳期妇女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D.60岁以上的老年人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E.2岁以下儿童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3</w:t>
      </w:r>
      <w:r>
        <w:rPr>
          <w:rFonts w:hint="eastAsia" w:ascii="宋体" w:hAnsi="宋体" w:cs="宋体"/>
          <w:bCs/>
          <w:szCs w:val="21"/>
        </w:rPr>
        <w:t>.使用白癜风治疗药物增色素药时，不宜食用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A.胡萝卜          B.芹菜          C.香菜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D.无花果          E.酸橙</w:t>
      </w:r>
    </w:p>
    <w:p>
      <w:pPr>
        <w:rPr>
          <w:rFonts w:ascii="宋体" w:hAnsi="宋体" w:cs="宋体"/>
          <w:bCs/>
          <w:szCs w:val="21"/>
        </w:rPr>
      </w:pPr>
    </w:p>
    <w:p>
      <w:pPr>
        <w:rPr>
          <w:rFonts w:ascii="宋体" w:hAnsi="宋体" w:cs="宋体"/>
          <w:bCs/>
          <w:szCs w:val="21"/>
        </w:rPr>
      </w:pPr>
      <w:r>
        <w:rPr>
          <w:rFonts w:ascii="宋体" w:hAnsi="宋体" w:cs="宋体"/>
          <w:bCs/>
          <w:szCs w:val="21"/>
        </w:rPr>
        <w:t>4</w:t>
      </w:r>
      <w:r>
        <w:rPr>
          <w:rFonts w:hint="eastAsia" w:ascii="宋体" w:hAnsi="宋体" w:cs="宋体"/>
          <w:bCs/>
          <w:szCs w:val="21"/>
        </w:rPr>
        <w:t>.聚维酮碘的作用包括</w:t>
      </w:r>
    </w:p>
    <w:p>
      <w:pPr>
        <w:rPr>
          <w:rFonts w:ascii="宋体" w:hAnsi="宋体" w:cs="仿宋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A.对细菌有效      B.对病毒有效    C.对真菌有效</w:t>
      </w:r>
    </w:p>
    <w:p>
      <w:pPr>
        <w:rPr>
          <w:rFonts w:ascii="宋体" w:hAnsi="宋体" w:cs="宋体"/>
          <w:bCs/>
          <w:szCs w:val="21"/>
        </w:rPr>
      </w:pPr>
      <w:r>
        <w:rPr>
          <w:rFonts w:hint="eastAsia" w:ascii="宋体" w:hAnsi="宋体" w:cs="仿宋"/>
          <w:bCs/>
          <w:szCs w:val="21"/>
        </w:rPr>
        <w:t>D.对原虫无效      E.对芽孢有效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+mn-cs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8BD5493"/>
    <w:rsid w:val="2D446273"/>
    <w:rsid w:val="4A0F6B5F"/>
    <w:rsid w:val="6B967B88"/>
    <w:rsid w:val="75B3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99"/>
    <w:rPr>
      <w:rFonts w:cs="Times New Roman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mengdie</cp:lastModifiedBy>
  <cp:lastPrinted>2019-11-07T02:58:00Z</cp:lastPrinted>
  <dcterms:modified xsi:type="dcterms:W3CDTF">2020-09-08T06:09:08Z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KSORubyTemplateID" linkTarget="0">
    <vt:lpwstr>6</vt:lpwstr>
  </property>
</Properties>
</file>