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附件1</w:t>
      </w:r>
      <w:r>
        <w:rPr>
          <w:rFonts w:ascii="仿宋" w:hAnsi="仿宋" w:eastAsia="仿宋"/>
          <w:sz w:val="30"/>
          <w:szCs w:val="30"/>
        </w:rPr>
        <w:t xml:space="preserve"> </w:t>
      </w:r>
    </w:p>
    <w:p>
      <w:pPr>
        <w:jc w:val="left"/>
        <w:rPr>
          <w:rFonts w:ascii="仿宋" w:hAnsi="仿宋" w:eastAsia="仿宋"/>
          <w:color w:val="000000"/>
          <w:sz w:val="28"/>
          <w:szCs w:val="28"/>
        </w:rPr>
      </w:pPr>
    </w:p>
    <w:p>
      <w:pPr>
        <w:jc w:val="center"/>
        <w:rPr>
          <w:rFonts w:ascii="华文中宋" w:hAnsi="华文中宋" w:eastAsia="华文中宋"/>
          <w:b/>
          <w:color w:val="000000"/>
          <w:sz w:val="36"/>
          <w:szCs w:val="36"/>
        </w:rPr>
      </w:pPr>
      <w:bookmarkStart w:id="0" w:name="_GoBack"/>
      <w:r>
        <w:rPr>
          <w:rFonts w:hint="eastAsia" w:ascii="华文中宋" w:hAnsi="华文中宋" w:eastAsia="华文中宋"/>
          <w:b/>
          <w:color w:val="000000"/>
          <w:sz w:val="36"/>
          <w:szCs w:val="36"/>
        </w:rPr>
        <w:t>医师定期考核合格防伪标贴申领书</w:t>
      </w:r>
    </w:p>
    <w:bookmarkEnd w:id="0"/>
    <w:p>
      <w:pPr>
        <w:rPr>
          <w:rFonts w:ascii="仿宋" w:hAnsi="仿宋" w:eastAsia="仿宋"/>
          <w:sz w:val="24"/>
          <w:szCs w:val="24"/>
        </w:rPr>
      </w:pPr>
    </w:p>
    <w:p>
      <w:pPr>
        <w:rPr>
          <w:rFonts w:ascii="仿宋" w:hAnsi="仿宋" w:eastAsia="仿宋"/>
          <w:sz w:val="24"/>
          <w:szCs w:val="24"/>
        </w:rPr>
      </w:pP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深圳市医师定期考核管理委员会办公室：</w:t>
      </w:r>
    </w:p>
    <w:p>
      <w:pPr>
        <w:ind w:firstLine="57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2714625</wp:posOffset>
                </wp:positionV>
                <wp:extent cx="581025" cy="0"/>
                <wp:effectExtent l="0" t="0" r="0" b="0"/>
                <wp:wrapNone/>
                <wp:docPr id="4" name="AutoShap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10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10" o:spid="_x0000_s1026" o:spt="32" type="#_x0000_t32" style="position:absolute;left:0pt;margin-left:-0.75pt;margin-top:213.75pt;height:0pt;width:45.75pt;z-index:251665408;mso-width-relative:page;mso-height-relative:page;" filled="f" stroked="t" coordsize="21600,21600" o:gfxdata="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L2HE/XXAAAACQEAAA8AAAAAAAAAAQAgAAAAIgAAAGRycy9kb3ducmV2LnhtbFBLAQIUABQA&#10;AAAIAIdO4kAkOfbWuAEAAGQDAAAOAAAAAAAAAAEAIAAAACYBAABkcnMvZTJvRG9jLnhtbFBLBQYA&#10;AAAABgAGAFkBAABQ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仿宋" w:hAnsi="仿宋" w:eastAsia="仿宋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paragraph">
                  <wp:posOffset>1914525</wp:posOffset>
                </wp:positionV>
                <wp:extent cx="581025" cy="0"/>
                <wp:effectExtent l="0" t="0" r="0" b="0"/>
                <wp:wrapNone/>
                <wp:docPr id="1" name="AutoShap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10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8" o:spid="_x0000_s1026" o:spt="32" type="#_x0000_t32" style="position:absolute;left:0pt;margin-left:76.5pt;margin-top:150.75pt;height:0pt;width:45.75pt;z-index:251663360;mso-width-relative:page;mso-height-relative:page;" filled="f" stroked="t" coordsize="21600,21600" o:gfxdata="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akVYQNgAAAALAQAADwAAAAAAAAABACAAAAAiAAAAZHJzL2Rvd25yZXYueG1sUEsBAhQAFAAA&#10;AAgAh07iQM7nIre2AQAAYwMAAA4AAAAAAAAAAQAgAAAAJwEAAGRycy9lMm9Eb2MueG1sUEsFBgAA&#10;AAAGAAYAWQEAAE8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仿宋" w:hAnsi="仿宋" w:eastAsia="仿宋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3743325</wp:posOffset>
                </wp:positionH>
                <wp:positionV relativeFrom="paragraph">
                  <wp:posOffset>1497330</wp:posOffset>
                </wp:positionV>
                <wp:extent cx="657225" cy="0"/>
                <wp:effectExtent l="0" t="0" r="0" b="0"/>
                <wp:wrapNone/>
                <wp:docPr id="3" name="AutoShap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72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9" o:spid="_x0000_s1026" o:spt="32" type="#_x0000_t32" style="position:absolute;left:0pt;margin-left:294.75pt;margin-top:117.9pt;height:0pt;width:51.75pt;z-index:251664384;mso-width-relative:page;mso-height-relative:page;" filled="f" stroked="t" coordsize="21600,21600" o:gfxdata="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w67xotcAAAALAQAADwAAAAAAAAABACAAAAAiAAAAZHJzL2Rvd25yZXYueG1sUEsBAhQAFAAA&#10;AAgAh07iQH5uQ8K3AQAAYwMAAA4AAAAAAAAAAQAgAAAAJgEAAGRycy9lMm9Eb2MueG1sUEsFBgAA&#10;AAAGAAYAWQEAAE8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仿宋" w:hAnsi="仿宋" w:eastAsia="仿宋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-76200</wp:posOffset>
                </wp:positionH>
                <wp:positionV relativeFrom="paragraph">
                  <wp:posOffset>1108710</wp:posOffset>
                </wp:positionV>
                <wp:extent cx="1885950" cy="0"/>
                <wp:effectExtent l="0" t="0" r="0" b="0"/>
                <wp:wrapNone/>
                <wp:docPr id="2" name="AutoShap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859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5" o:spid="_x0000_s1026" o:spt="32" type="#_x0000_t32" style="position:absolute;left:0pt;margin-left:-6pt;margin-top:87.3pt;height:0pt;width:148.5pt;z-index:251660288;mso-width-relative:page;mso-height-relative:page;" filled="f" stroked="t" coordsize="21600,21600" o:gfxdata="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iYjZ79gAAAALAQAADwAAAAAAAAABACAAAAAiAAAAZHJzL2Rvd25yZXYueG1sUEsBAhQA&#10;FAAAAAgAh07iQEkzngm5AQAAZAMAAA4AAAAAAAAAAQAgAAAAJwEAAGRycy9lMm9Eb2MueG1sUEsF&#10;BgAAAAAGAAYAWQEAAFI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" w:hAnsi="仿宋" w:eastAsia="仿宋"/>
          <w:sz w:val="28"/>
          <w:szCs w:val="28"/>
        </w:rPr>
        <w:t>根据市卫生计生委《关于做好201</w:t>
      </w:r>
      <w:r>
        <w:rPr>
          <w:rFonts w:ascii="仿宋" w:hAnsi="仿宋" w:eastAsia="仿宋"/>
          <w:sz w:val="28"/>
          <w:szCs w:val="28"/>
        </w:rPr>
        <w:t>8</w:t>
      </w:r>
      <w:r>
        <w:rPr>
          <w:rFonts w:hint="eastAsia" w:ascii="仿宋" w:hAnsi="仿宋" w:eastAsia="仿宋"/>
          <w:sz w:val="28"/>
          <w:szCs w:val="28"/>
        </w:rPr>
        <w:t>年深圳市医师定期考核工作的通知》（深卫计医政[201</w:t>
      </w:r>
      <w:r>
        <w:rPr>
          <w:rFonts w:ascii="仿宋" w:hAnsi="仿宋" w:eastAsia="仿宋"/>
          <w:sz w:val="28"/>
          <w:szCs w:val="28"/>
        </w:rPr>
        <w:t>8</w:t>
      </w:r>
      <w:r>
        <w:rPr>
          <w:rFonts w:hint="eastAsia" w:ascii="仿宋" w:hAnsi="仿宋" w:eastAsia="仿宋"/>
          <w:sz w:val="28"/>
          <w:szCs w:val="28"/>
        </w:rPr>
        <w:t>]</w:t>
      </w:r>
      <w:r>
        <w:rPr>
          <w:rFonts w:ascii="仿宋" w:hAnsi="仿宋" w:eastAsia="仿宋"/>
          <w:sz w:val="28"/>
          <w:szCs w:val="28"/>
        </w:rPr>
        <w:t>38</w:t>
      </w:r>
      <w:r>
        <w:rPr>
          <w:rFonts w:hint="eastAsia" w:ascii="仿宋" w:hAnsi="仿宋" w:eastAsia="仿宋"/>
          <w:sz w:val="28"/>
          <w:szCs w:val="28"/>
        </w:rPr>
        <w:t>号）的统一部署和要求，                 （单 位 名 称）      已完成201</w:t>
      </w:r>
      <w:r>
        <w:rPr>
          <w:rFonts w:ascii="仿宋" w:hAnsi="仿宋" w:eastAsia="仿宋"/>
          <w:sz w:val="28"/>
          <w:szCs w:val="28"/>
        </w:rPr>
        <w:t>8</w:t>
      </w:r>
      <w:r>
        <w:rPr>
          <w:rFonts w:hint="eastAsia" w:ascii="仿宋" w:hAnsi="仿宋" w:eastAsia="仿宋"/>
          <w:sz w:val="28"/>
          <w:szCs w:val="28"/>
        </w:rPr>
        <w:t>年度201</w:t>
      </w:r>
      <w:r>
        <w:rPr>
          <w:rFonts w:ascii="仿宋" w:hAnsi="仿宋" w:eastAsia="仿宋"/>
          <w:sz w:val="28"/>
          <w:szCs w:val="28"/>
        </w:rPr>
        <w:t>6</w:t>
      </w:r>
      <w:r>
        <w:rPr>
          <w:rFonts w:hint="eastAsia" w:ascii="仿宋" w:hAnsi="仿宋" w:eastAsia="仿宋"/>
          <w:sz w:val="28"/>
          <w:szCs w:val="28"/>
        </w:rPr>
        <w:t>-2017考核周期医师定期考核工作。经统计，我单位参加考核医师总数        人，其中考核合格医师</w:t>
      </w:r>
      <w:r>
        <w:rPr>
          <w:rFonts w:hint="eastAsia" w:ascii="仿宋" w:hAnsi="仿宋" w:eastAsia="仿宋"/>
          <w:color w:val="FFFFFF" w:themeColor="background1"/>
          <w:sz w:val="28"/>
          <w:szCs w:val="28"/>
          <w14:textFill>
            <w14:solidFill>
              <w14:schemeClr w14:val="bg1"/>
            </w14:solidFill>
          </w14:textFill>
        </w:rPr>
        <w:t>XX</w:t>
      </w:r>
      <w:r>
        <w:rPr>
          <w:rFonts w:hint="eastAsia" w:ascii="仿宋" w:hAnsi="仿宋" w:eastAsia="仿宋"/>
          <w:sz w:val="28"/>
          <w:szCs w:val="28"/>
        </w:rPr>
        <w:t xml:space="preserve">     人。经登录《深圳市医师定期考核信息登记管理系统》数据核对一致。现申请领用201</w:t>
      </w:r>
      <w:r>
        <w:rPr>
          <w:rFonts w:ascii="仿宋" w:hAnsi="仿宋" w:eastAsia="仿宋"/>
          <w:sz w:val="28"/>
          <w:szCs w:val="28"/>
        </w:rPr>
        <w:t>8</w:t>
      </w:r>
      <w:r>
        <w:rPr>
          <w:rFonts w:hint="eastAsia" w:ascii="仿宋" w:hAnsi="仿宋" w:eastAsia="仿宋"/>
          <w:sz w:val="28"/>
          <w:szCs w:val="28"/>
        </w:rPr>
        <w:t xml:space="preserve">医师定期考核合格防伪标贴        </w:t>
      </w:r>
      <w:r>
        <w:rPr>
          <w:rFonts w:hint="eastAsia" w:ascii="仿宋" w:hAnsi="仿宋" w:eastAsia="仿宋"/>
          <w:color w:val="FFFFFF" w:themeColor="background1"/>
          <w:sz w:val="28"/>
          <w:szCs w:val="28"/>
          <w14:textFill>
            <w14:solidFill>
              <w14:schemeClr w14:val="bg1"/>
            </w14:solidFill>
          </w14:textFill>
        </w:rPr>
        <w:t>xx</w:t>
      </w:r>
      <w:r>
        <w:rPr>
          <w:rFonts w:hint="eastAsia" w:ascii="仿宋" w:hAnsi="仿宋" w:eastAsia="仿宋"/>
          <w:sz w:val="28"/>
          <w:szCs w:val="28"/>
        </w:rPr>
        <w:t xml:space="preserve">     枚。</w:t>
      </w:r>
    </w:p>
    <w:p>
      <w:pPr>
        <w:ind w:firstLine="570"/>
        <w:rPr>
          <w:rFonts w:ascii="仿宋" w:hAnsi="仿宋" w:eastAsia="仿宋"/>
          <w:sz w:val="28"/>
          <w:szCs w:val="28"/>
        </w:rPr>
      </w:pPr>
    </w:p>
    <w:p>
      <w:pPr>
        <w:tabs>
          <w:tab w:val="left" w:pos="4995"/>
        </w:tabs>
        <w:ind w:firstLine="57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ab/>
      </w:r>
    </w:p>
    <w:p>
      <w:pPr>
        <w:tabs>
          <w:tab w:val="left" w:pos="4995"/>
        </w:tabs>
        <w:ind w:firstLine="570"/>
        <w:rPr>
          <w:rFonts w:ascii="仿宋" w:hAnsi="仿宋" w:eastAsia="仿宋"/>
          <w:sz w:val="28"/>
          <w:szCs w:val="28"/>
        </w:rPr>
      </w:pPr>
    </w:p>
    <w:p>
      <w:pPr>
        <w:tabs>
          <w:tab w:val="left" w:pos="4995"/>
        </w:tabs>
        <w:ind w:firstLine="3360" w:firstLineChars="1200"/>
        <w:rPr>
          <w:rFonts w:ascii="仿宋" w:hAnsi="仿宋" w:eastAsia="仿宋"/>
          <w:sz w:val="28"/>
          <w:szCs w:val="28"/>
        </w:rPr>
      </w:pPr>
    </w:p>
    <w:p>
      <w:pPr>
        <w:tabs>
          <w:tab w:val="left" w:pos="4995"/>
        </w:tabs>
        <w:ind w:firstLine="3500" w:firstLineChars="12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单位名称：机构名称 （加盖公章）</w:t>
      </w:r>
    </w:p>
    <w:p>
      <w:pPr>
        <w:ind w:firstLine="570"/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20</w:t>
      </w:r>
      <w:r>
        <w:rPr>
          <w:rFonts w:ascii="仿宋" w:hAnsi="仿宋" w:eastAsia="仿宋"/>
          <w:sz w:val="28"/>
          <w:szCs w:val="28"/>
        </w:rPr>
        <w:t>20</w:t>
      </w:r>
      <w:r>
        <w:rPr>
          <w:rFonts w:hint="eastAsia" w:ascii="仿宋" w:hAnsi="仿宋" w:eastAsia="仿宋"/>
          <w:sz w:val="28"/>
          <w:szCs w:val="28"/>
        </w:rPr>
        <w:t xml:space="preserve"> 年</w:t>
      </w:r>
      <w:r>
        <w:rPr>
          <w:rFonts w:ascii="仿宋" w:hAnsi="仿宋" w:eastAsia="仿宋"/>
          <w:sz w:val="28"/>
          <w:szCs w:val="28"/>
        </w:rPr>
        <w:t>9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ascii="仿宋" w:hAnsi="仿宋" w:eastAsia="仿宋"/>
          <w:sz w:val="28"/>
          <w:szCs w:val="28"/>
        </w:rPr>
        <w:t>1</w:t>
      </w:r>
      <w:r>
        <w:rPr>
          <w:rFonts w:hint="eastAsia" w:ascii="仿宋" w:hAnsi="仿宋" w:eastAsia="仿宋"/>
          <w:sz w:val="28"/>
          <w:szCs w:val="28"/>
        </w:rPr>
        <w:t xml:space="preserve">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3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311EE2"/>
    <w:rsid w:val="16311EE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2020-09-04T01:44:00Z</dcterms:created>
  <dc:creator>user12</dc:creator>
  <cp:lastModifiedBy>user12</cp:lastModifiedBy>
  <dcterms:modified xsi:type="dcterms:W3CDTF">2020-09-04T01:45:23Z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