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jc w:val="both"/>
        <w:rPr>
          <w:rFonts w:ascii="仿宋_GB2312" w:hAnsi="Arial" w:eastAsia="仿宋_GB2312" w:cs="Arial"/>
          <w:color w:val="000000" w:themeColor="text1"/>
          <w:kern w:val="0"/>
          <w:sz w:val="32"/>
          <w:szCs w:val="32"/>
          <w14:textFill>
            <w14:solidFill>
              <w14:schemeClr w14:val="tx1"/>
            </w14:solidFill>
          </w14:textFill>
        </w:rPr>
      </w:pPr>
      <w:r>
        <w:rPr>
          <w:rFonts w:hint="eastAsia" w:ascii="仿宋_GB2312" w:hAnsi="Arial" w:eastAsia="仿宋_GB2312" w:cs="Arial"/>
          <w:color w:val="000000" w:themeColor="text1"/>
          <w:kern w:val="0"/>
          <w:sz w:val="32"/>
          <w:szCs w:val="32"/>
          <w14:textFill>
            <w14:solidFill>
              <w14:schemeClr w14:val="tx1"/>
            </w14:solidFill>
          </w14:textFill>
        </w:rPr>
        <w:t>龙港市2020年浙江省中医医术确有专长人员医师资格考核报名材料初审合格名单（多年实践人员）</w:t>
      </w:r>
    </w:p>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p>
    <w:tbl>
      <w:tblPr>
        <w:tblStyle w:val="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87"/>
        <w:gridCol w:w="2186"/>
        <w:gridCol w:w="1771"/>
        <w:gridCol w:w="993"/>
        <w:gridCol w:w="4110"/>
        <w:gridCol w:w="1134"/>
        <w:gridCol w:w="32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序号</w:t>
            </w:r>
          </w:p>
        </w:tc>
        <w:tc>
          <w:tcPr>
            <w:tcW w:w="9060" w:type="dxa"/>
            <w:gridSpan w:val="4"/>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申报人信息</w:t>
            </w:r>
          </w:p>
        </w:tc>
        <w:tc>
          <w:tcPr>
            <w:tcW w:w="4427" w:type="dxa"/>
            <w:gridSpan w:val="2"/>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推荐医师信息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p>
        </w:tc>
        <w:tc>
          <w:tcPr>
            <w:tcW w:w="2186"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报名序号</w:t>
            </w:r>
          </w:p>
        </w:tc>
        <w:tc>
          <w:tcPr>
            <w:tcW w:w="1771"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身份证号</w:t>
            </w:r>
          </w:p>
        </w:tc>
        <w:tc>
          <w:tcPr>
            <w:tcW w:w="993"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姓名</w:t>
            </w:r>
          </w:p>
        </w:tc>
        <w:tc>
          <w:tcPr>
            <w:tcW w:w="4110"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中医医术专长</w:t>
            </w:r>
          </w:p>
        </w:tc>
        <w:tc>
          <w:tcPr>
            <w:tcW w:w="1134"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姓名</w:t>
            </w:r>
          </w:p>
        </w:tc>
        <w:tc>
          <w:tcPr>
            <w:tcW w:w="3293" w:type="dxa"/>
          </w:tcPr>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r>
              <w:rPr>
                <w:rFonts w:ascii="仿宋_GB2312" w:hAnsi="Arial" w:eastAsia="仿宋_GB2312" w:cs="Arial"/>
                <w:color w:val="000000" w:themeColor="text1"/>
                <w:kern w:val="0"/>
                <w:sz w:val="32"/>
                <w:szCs w:val="32"/>
                <w14:textFill>
                  <w14:solidFill>
                    <w14:schemeClr w14:val="tx1"/>
                  </w14:solidFill>
                </w14:textFill>
              </w:rPr>
              <w:t>执业机构</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D20203303831460</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3303****1095</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陈万湘</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[关节调整推拿技术]治疗[BNS150腰痛病]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黄启超</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苍南宜山黄起超中医诊所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黄朝陆</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苍南县金乡黄朝陆中医诊所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2</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D20203303831431</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3303****2874</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陈秀华</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[经穴推拿技术]治疗[BNS150腰痛病]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徐卫国</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浙江省瑞安市人民医院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陈圣华</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浙江省瑞安市人民医院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D20203303831456</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3303****0216</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陈芝维</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[内服方药]治疗[BNF010咳嗽病]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魏忠文</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苍南灵溪魏忠文中医诊所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缪立争</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苍南龙港缪立争中医内科诊所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4</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D20203303832234</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3303****0219</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陈作贤</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[毫针技术]治疗[BGS020漏肩风病]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林海州</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平阳昆阳林海州中医诊所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徐登塔</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苍南县龙港春光堂中医门诊部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5</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D20203303831413</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3303****1992</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董怀铁</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[内服方药][毫针技术,悬灸技术,拔罐（留罐、闪罐、走罐）技术,刺络拔罐技术,关节调整推拿技术]治疗[BGS伤筋病类]</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杨蒙</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平阳县中医院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罗成周</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平阳县中医院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6</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D20203303831412</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3303****0212</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高宏毅</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[内服方药]治疗[BEX010胎黄病,BES050痄腮病]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夏孟森</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龙港夏孟森中医诊所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杨寿泽</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龙港杨寿泽中医诊所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7</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D20203303832191</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3303****1352</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黄定改</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[毫针技术]治疗[BNS150腰痛病]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林海州</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平阳昆阳林海州中医诊所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贾国波</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温州广积德国医馆有限公司南塘中医门诊部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8</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D20203303831457</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3303****5937</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林丙华</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[针刺类技术,毫针技术]治疗[BGS020漏肩风病]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缪克团</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路桥尚德门诊部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王声海</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肖江镇河浦村村卫生室</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9</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D20203303832074</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3303****1238</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林孝金</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[内服方药]治疗[BEX010胎黄病]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黄起超</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苍南宜山黄起超中医诊所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杨锡钦</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苍南县龙港杨锡钦中医内科诊所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10</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D20203303832219</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3303****1213</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林振淼</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[内服方药]治疗[BEX010胎黄病]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黄起超</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苍南宜山黄起超中医诊所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杨锡钦</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苍南县龙港杨锡钦中医内科诊所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11</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D20203303832155</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3325****061X</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刘绩林</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[针刀技术]治疗[BNS150腰痛病]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康刘榜</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龙港繆克状中医门诊部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黄智远</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龙港缪克状中医门诊部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12</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D20203303832181</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3302****232X</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汪建巧</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[毫针技术]治疗[BNS肾系病类,BNS150腰痛病]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缪克团</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路桥尚德门诊部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黄智远</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龙港缪克状中医门诊部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13</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D20203303832232</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3303****0816</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吴春武</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[内服方药]治疗[BNP010胃脘痛病]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杨寿泽</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苍南龙港杨寿泽中医诊所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杨荣松</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温州博大妇产医院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14</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D20203303831634</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3303****1216</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吴克勤</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[内服方药][毫针技术]治疗[BNS150腰痛病]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王永业</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钱招海</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15</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D20203303832110</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3303****0218</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夏贻曹</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[内服方药]治疗[BNP010胃脘痛病]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夏孟森</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苍南龙港夏孟森中医诊所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缪立争</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苍南龙港缪立争中医内科诊所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16</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D20203303831415</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3303****1333</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薛圣锚</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[穴位敷贴技术,理筋技术]治疗[BNS150腰痛病]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缪克锦</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苍南龙港缪氏中医门诊部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陈纪修</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瑞安南滨街道卫生院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17</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D20203303832190</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3303****0212</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薛彦通</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[内服方药]治疗[BNP010胃脘痛病]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夏孟森</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苍南龙港夏孟森中医诊所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杨寿泽</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苍南龙港杨寿泽中医诊所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杨荣松</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温州博大妇产医院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18</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D20203303832189</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3303****0256</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杨宗抱</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[耳针技术]治疗[BNX040不寐病]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林海州</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平阳昆阳林海州中医诊所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金孟梓</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苍南县第三人民医院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19</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D20203303831918</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3521****3719</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张荣贵</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[内服方药][毫针技术,隔物灸技术,刮痧技术,关节调整推拿技术,导引技术]治疗[BWR050乳癖病,BGS000伤筋病,BGS010落枕病]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金孟梓</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苍南县第三人民医院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杨寿泽</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苍南龙港杨寿泽中医诊所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20</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D20203303832194</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3303****0215</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郑国自</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[耳针技术]治疗[BGS010落枕病]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金孟梓</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苍南县第三人民医院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陈书文</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平阳县卫生局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21</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D20203303832221</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3303****0291</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郑荣翔</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[内服方药]治疗[BNV内科其他病类]</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方仲山</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龙港市中医院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戴安林</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龙港市中医院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22</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D20203303832026</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3303****4718</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郑新镜</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[内服方药]治疗[BFY月经病类,BFD带下病类]</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王玉杰</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方仲山</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龙港市中医院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23</w:t>
            </w:r>
          </w:p>
        </w:tc>
        <w:tc>
          <w:tcPr>
            <w:tcW w:w="2186"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D20203303832202</w:t>
            </w:r>
          </w:p>
        </w:tc>
        <w:tc>
          <w:tcPr>
            <w:tcW w:w="1771"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3303****1332</w:t>
            </w:r>
          </w:p>
        </w:tc>
        <w:tc>
          <w:tcPr>
            <w:tcW w:w="993"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郑增铁</w:t>
            </w:r>
          </w:p>
        </w:tc>
        <w:tc>
          <w:tcPr>
            <w:tcW w:w="4110" w:type="dxa"/>
            <w:vMerge w:val="restart"/>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[毫针技术]治疗[BNS150腰痛病]</w:t>
            </w: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贾国波</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温州广积德国医馆有限公司南塘中医门诊部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5" w:hRule="atLeast"/>
        </w:trPr>
        <w:tc>
          <w:tcPr>
            <w:tcW w:w="687"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2186"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771"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993"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4110" w:type="dxa"/>
            <w:vMerge w:val="continue"/>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p>
        </w:tc>
        <w:tc>
          <w:tcPr>
            <w:tcW w:w="1134"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林海州</w:t>
            </w:r>
          </w:p>
        </w:tc>
        <w:tc>
          <w:tcPr>
            <w:tcW w:w="3293" w:type="dxa"/>
            <w:vAlign w:val="center"/>
          </w:tcPr>
          <w:p>
            <w:pPr>
              <w:widowControl/>
              <w:adjustRightInd w:val="0"/>
              <w:snapToGrid w:val="0"/>
              <w:rPr>
                <w:rFonts w:ascii="仿宋_GB2312" w:hAnsi="Arial" w:eastAsia="仿宋_GB2312" w:cs="Arial"/>
                <w:color w:val="000000" w:themeColor="text1"/>
                <w:kern w:val="0"/>
                <w:szCs w:val="21"/>
                <w14:textFill>
                  <w14:solidFill>
                    <w14:schemeClr w14:val="tx1"/>
                  </w14:solidFill>
                </w14:textFill>
              </w:rPr>
            </w:pPr>
            <w:r>
              <w:rPr>
                <w:rFonts w:ascii="仿宋_GB2312" w:hAnsi="Arial" w:eastAsia="仿宋_GB2312" w:cs="Arial"/>
                <w:color w:val="000000" w:themeColor="text1"/>
                <w:kern w:val="0"/>
                <w:szCs w:val="21"/>
                <w14:textFill>
                  <w14:solidFill>
                    <w14:schemeClr w14:val="tx1"/>
                  </w14:solidFill>
                </w14:textFill>
              </w:rPr>
              <w:t>平阳昆阳林海州中医诊所</w:t>
            </w:r>
          </w:p>
        </w:tc>
      </w:tr>
    </w:tbl>
    <w:p>
      <w:pPr>
        <w:widowControl/>
        <w:adjustRightInd w:val="0"/>
        <w:snapToGrid w:val="0"/>
        <w:jc w:val="center"/>
        <w:rPr>
          <w:rFonts w:ascii="仿宋_GB2312" w:hAnsi="Arial" w:eastAsia="仿宋_GB2312" w:cs="Arial"/>
          <w:color w:val="000000" w:themeColor="text1"/>
          <w:kern w:val="0"/>
          <w:sz w:val="32"/>
          <w:szCs w:val="32"/>
          <w14:textFill>
            <w14:solidFill>
              <w14:schemeClr w14:val="tx1"/>
            </w14:solidFill>
          </w14:textFill>
        </w:rPr>
      </w:pPr>
    </w:p>
    <w:p>
      <w:bookmarkStart w:id="0" w:name="_GoBack"/>
      <w:bookmarkEnd w:id="0"/>
    </w:p>
    <w:sectPr>
      <w:pgSz w:w="16838" w:h="11906" w:orient="landscape"/>
      <w:pgMar w:top="709" w:right="1440" w:bottom="426"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C70C6B"/>
    <w:rsid w:val="456E28DE"/>
    <w:rsid w:val="594A269C"/>
    <w:rsid w:val="7B9B3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5">
    <w:name w:val="样式1"/>
    <w:basedOn w:val="1"/>
    <w:qFormat/>
    <w:uiPriority w:val="0"/>
    <w:rPr>
      <w:rFonts w:asciiTheme="minorAscii" w:hAnsiTheme="minorAscii"/>
    </w:rPr>
  </w:style>
  <w:style w:type="paragraph" w:customStyle="1" w:styleId="6">
    <w:name w:val="纪要"/>
    <w:basedOn w:val="1"/>
    <w:uiPriority w:val="0"/>
    <w:rPr>
      <w:rFonts w:asciiTheme="minorAscii" w:hAnsiTheme="minorAsci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2020-03-12T06:30:00Z</dcterms:created>
  <dc:creator>Administrator</dc:creator>
  <cp:lastModifiedBy>cdg</cp:lastModifiedBy>
  <dcterms:modified xsi:type="dcterms:W3CDTF">2020-09-01T01:46:18Z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