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71034" w14:textId="2ADC5987" w:rsidR="00A5288B" w:rsidRDefault="00012477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  <w:r>
        <w:rPr>
          <w:rFonts w:ascii="黑体" w:eastAsia="黑体" w:hAnsi="黑体" w:cs="Times New Roman" w:hint="eastAsia"/>
          <w:snapToGrid w:val="0"/>
          <w:sz w:val="32"/>
          <w:szCs w:val="32"/>
        </w:rPr>
        <w:t>附件</w:t>
      </w:r>
      <w:r>
        <w:rPr>
          <w:rFonts w:ascii="黑体" w:eastAsia="黑体" w:hAnsi="黑体" w:cs="Times New Roman"/>
          <w:snapToGrid w:val="0"/>
          <w:sz w:val="32"/>
          <w:szCs w:val="32"/>
        </w:rPr>
        <w:t>1</w:t>
      </w:r>
    </w:p>
    <w:p w14:paraId="06C71035" w14:textId="77777777" w:rsidR="00A5288B" w:rsidRDefault="00A5288B">
      <w:pPr>
        <w:spacing w:line="570" w:lineRule="exact"/>
        <w:rPr>
          <w:rFonts w:ascii="宋体" w:eastAsia="方正仿宋简体" w:hAnsi="宋体" w:cs="Times New Roman"/>
          <w:snapToGrid w:val="0"/>
          <w:sz w:val="32"/>
          <w:szCs w:val="32"/>
        </w:rPr>
      </w:pPr>
    </w:p>
    <w:p w14:paraId="06C71036" w14:textId="77777777" w:rsidR="00A5288B" w:rsidRPr="00943A21" w:rsidRDefault="00012477">
      <w:pPr>
        <w:spacing w:line="570" w:lineRule="exact"/>
        <w:jc w:val="center"/>
        <w:rPr>
          <w:rFonts w:ascii="方正小标宋简体" w:eastAsia="方正小标宋简体" w:hAnsi="宋体" w:cs="Times New Roman"/>
          <w:snapToGrid w:val="0"/>
          <w:sz w:val="44"/>
          <w:szCs w:val="44"/>
        </w:rPr>
      </w:pPr>
      <w:r w:rsidRPr="00943A21">
        <w:rPr>
          <w:rFonts w:ascii="方正小标宋简体" w:eastAsia="方正小标宋简体" w:hAnsi="宋体" w:cs="Times New Roman"/>
          <w:snapToGrid w:val="0"/>
          <w:sz w:val="44"/>
          <w:szCs w:val="44"/>
        </w:rPr>
        <w:t>2020</w:t>
      </w:r>
      <w:r w:rsidRPr="00943A21">
        <w:rPr>
          <w:rFonts w:ascii="方正小标宋简体" w:eastAsia="方正小标宋简体" w:hAnsi="宋体" w:cs="Times New Roman" w:hint="eastAsia"/>
          <w:snapToGrid w:val="0"/>
          <w:sz w:val="44"/>
          <w:szCs w:val="44"/>
        </w:rPr>
        <w:t>年</w:t>
      </w:r>
      <w:r w:rsidRPr="00943A21">
        <w:rPr>
          <w:rFonts w:ascii="方正小标宋简体" w:eastAsia="方正小标宋简体" w:hAnsi="宋体" w:cs="Times New Roman"/>
          <w:snapToGrid w:val="0"/>
          <w:sz w:val="44"/>
          <w:szCs w:val="44"/>
        </w:rPr>
        <w:t>9</w:t>
      </w:r>
      <w:r w:rsidRPr="00943A21">
        <w:rPr>
          <w:rFonts w:ascii="方正小标宋简体" w:eastAsia="方正小标宋简体" w:hAnsi="宋体" w:cs="Times New Roman" w:hint="eastAsia"/>
          <w:snapToGrid w:val="0"/>
          <w:sz w:val="44"/>
          <w:szCs w:val="44"/>
        </w:rPr>
        <w:t>月广西高等教育自学考试</w:t>
      </w:r>
    </w:p>
    <w:p w14:paraId="06C71037" w14:textId="77777777" w:rsidR="00A5288B" w:rsidRPr="00943A21" w:rsidRDefault="00012477">
      <w:pPr>
        <w:spacing w:line="570" w:lineRule="exact"/>
        <w:jc w:val="center"/>
        <w:rPr>
          <w:rFonts w:ascii="方正小标宋简体" w:eastAsia="方正小标宋简体" w:hAnsi="宋体" w:cs="Times New Roman"/>
          <w:snapToGrid w:val="0"/>
          <w:sz w:val="44"/>
          <w:szCs w:val="44"/>
        </w:rPr>
      </w:pPr>
      <w:r w:rsidRPr="00943A21">
        <w:rPr>
          <w:rFonts w:ascii="方正小标宋简体" w:eastAsia="方正小标宋简体" w:hAnsi="宋体" w:cs="Times New Roman" w:hint="eastAsia"/>
          <w:snapToGrid w:val="0"/>
          <w:sz w:val="44"/>
          <w:szCs w:val="44"/>
        </w:rPr>
        <w:t>毕业申请有关规定</w:t>
      </w:r>
    </w:p>
    <w:p w14:paraId="06C71038" w14:textId="77777777" w:rsidR="00A5288B" w:rsidRDefault="00A5288B">
      <w:pPr>
        <w:spacing w:line="570" w:lineRule="exact"/>
        <w:rPr>
          <w:rFonts w:ascii="宋体" w:eastAsia="方正仿宋简体" w:hAnsi="宋体" w:cs="Times New Roman"/>
          <w:snapToGrid w:val="0"/>
          <w:sz w:val="32"/>
          <w:szCs w:val="32"/>
        </w:rPr>
      </w:pPr>
    </w:p>
    <w:p w14:paraId="06C71039" w14:textId="77777777" w:rsidR="00A5288B" w:rsidRDefault="00012477">
      <w:pPr>
        <w:spacing w:line="570" w:lineRule="exact"/>
        <w:ind w:firstLineChars="200" w:firstLine="624"/>
        <w:rPr>
          <w:rFonts w:ascii="宋体" w:eastAsia="黑体" w:hAnsi="宋体" w:cs="Times New Roman"/>
          <w:snapToGrid w:val="0"/>
          <w:sz w:val="32"/>
          <w:szCs w:val="32"/>
        </w:rPr>
      </w:pPr>
      <w:r>
        <w:rPr>
          <w:rFonts w:ascii="宋体" w:eastAsia="黑体" w:hAnsi="宋体" w:cs="Times New Roman"/>
          <w:snapToGrid w:val="0"/>
          <w:sz w:val="32"/>
          <w:szCs w:val="32"/>
        </w:rPr>
        <w:t>一、考生</w:t>
      </w:r>
      <w:r>
        <w:rPr>
          <w:rFonts w:ascii="宋体" w:eastAsia="黑体" w:hAnsi="宋体" w:cs="Times New Roman" w:hint="eastAsia"/>
          <w:snapToGrid w:val="0"/>
          <w:sz w:val="32"/>
          <w:szCs w:val="32"/>
        </w:rPr>
        <w:t>基本</w:t>
      </w:r>
      <w:r>
        <w:rPr>
          <w:rFonts w:ascii="宋体" w:eastAsia="黑体" w:hAnsi="宋体" w:cs="Times New Roman"/>
          <w:snapToGrid w:val="0"/>
          <w:sz w:val="32"/>
          <w:szCs w:val="32"/>
        </w:rPr>
        <w:t>信息</w:t>
      </w:r>
    </w:p>
    <w:p w14:paraId="06C7103A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（一）考生申请毕业时使用的姓名，必须与目前使用的身份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证件</w:t>
      </w:r>
      <w:r>
        <w:rPr>
          <w:rFonts w:ascii="仿宋" w:eastAsia="仿宋" w:hAnsi="仿宋" w:cs="Times New Roman"/>
          <w:snapToGrid w:val="0"/>
          <w:sz w:val="32"/>
          <w:szCs w:val="32"/>
        </w:rPr>
        <w:t>上姓名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相一</w:t>
      </w:r>
      <w:r>
        <w:rPr>
          <w:rFonts w:ascii="仿宋" w:eastAsia="仿宋" w:hAnsi="仿宋" w:cs="Times New Roman"/>
          <w:snapToGrid w:val="0"/>
          <w:sz w:val="32"/>
          <w:szCs w:val="32"/>
        </w:rPr>
        <w:t>致。考生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在</w:t>
      </w:r>
      <w:r>
        <w:rPr>
          <w:rFonts w:ascii="仿宋" w:eastAsia="仿宋" w:hAnsi="仿宋" w:cs="Times New Roman"/>
          <w:snapToGrid w:val="0"/>
          <w:sz w:val="32"/>
          <w:szCs w:val="32"/>
        </w:rPr>
        <w:t>通过所有课程后，原则上不允许更改姓名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。</w:t>
      </w:r>
      <w:r>
        <w:rPr>
          <w:rFonts w:ascii="仿宋" w:eastAsia="仿宋" w:hAnsi="仿宋" w:cs="Times New Roman"/>
          <w:snapToGrid w:val="0"/>
          <w:sz w:val="32"/>
          <w:szCs w:val="32"/>
        </w:rPr>
        <w:t>如果在报考过程中更改姓名的，必须及时到当地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考区</w:t>
      </w:r>
      <w:r>
        <w:rPr>
          <w:rFonts w:ascii="仿宋" w:eastAsia="仿宋" w:hAnsi="仿宋" w:cs="Times New Roman"/>
          <w:snapToGrid w:val="0"/>
          <w:sz w:val="32"/>
          <w:szCs w:val="32"/>
        </w:rPr>
        <w:t>办理信息更正申请，且以新的姓名报考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并通过</w:t>
      </w:r>
      <w:r>
        <w:rPr>
          <w:rFonts w:ascii="仿宋" w:eastAsia="仿宋" w:hAnsi="仿宋" w:cs="Times New Roman"/>
          <w:snapToGrid w:val="0"/>
          <w:sz w:val="32"/>
          <w:szCs w:val="32"/>
        </w:rPr>
        <w:t>至少一门以上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统考</w:t>
      </w:r>
      <w:r>
        <w:rPr>
          <w:rFonts w:ascii="仿宋" w:eastAsia="仿宋" w:hAnsi="仿宋" w:cs="Times New Roman"/>
          <w:snapToGrid w:val="0"/>
          <w:sz w:val="32"/>
          <w:szCs w:val="32"/>
        </w:rPr>
        <w:t>课程的考试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，方可</w:t>
      </w:r>
      <w:r>
        <w:rPr>
          <w:rFonts w:ascii="仿宋" w:eastAsia="仿宋" w:hAnsi="仿宋" w:cs="Times New Roman"/>
          <w:snapToGrid w:val="0"/>
          <w:sz w:val="32"/>
          <w:szCs w:val="32"/>
        </w:rPr>
        <w:t>申请毕业。</w:t>
      </w:r>
    </w:p>
    <w:p w14:paraId="06C7103B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（二）考生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的证件号码</w:t>
      </w:r>
      <w:r>
        <w:rPr>
          <w:rFonts w:ascii="仿宋" w:eastAsia="仿宋" w:hAnsi="仿宋" w:cs="Times New Roman"/>
          <w:snapToGrid w:val="0"/>
          <w:sz w:val="32"/>
          <w:szCs w:val="32"/>
        </w:rPr>
        <w:t>由于公安部</w:t>
      </w:r>
      <w:proofErr w:type="gramStart"/>
      <w:r>
        <w:rPr>
          <w:rFonts w:ascii="仿宋" w:eastAsia="仿宋" w:hAnsi="仿宋" w:cs="Times New Roman"/>
          <w:snapToGrid w:val="0"/>
          <w:sz w:val="32"/>
          <w:szCs w:val="32"/>
        </w:rPr>
        <w:t>门原因</w:t>
      </w:r>
      <w:proofErr w:type="gramEnd"/>
      <w:r>
        <w:rPr>
          <w:rFonts w:ascii="仿宋" w:eastAsia="仿宋" w:hAnsi="仿宋" w:cs="Times New Roman"/>
          <w:snapToGrid w:val="0"/>
          <w:sz w:val="32"/>
          <w:szCs w:val="32"/>
        </w:rPr>
        <w:t>需要更正的，也按第1点办法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提交更改</w:t>
      </w:r>
      <w:r>
        <w:rPr>
          <w:rFonts w:ascii="仿宋" w:eastAsia="仿宋" w:hAnsi="仿宋" w:cs="Times New Roman"/>
          <w:snapToGrid w:val="0"/>
          <w:sz w:val="32"/>
          <w:szCs w:val="32"/>
        </w:rPr>
        <w:t>申请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，</w:t>
      </w:r>
      <w:r>
        <w:rPr>
          <w:rFonts w:ascii="仿宋" w:eastAsia="仿宋" w:hAnsi="仿宋" w:cs="Times New Roman"/>
          <w:snapToGrid w:val="0"/>
          <w:sz w:val="32"/>
          <w:szCs w:val="32"/>
        </w:rPr>
        <w:t>如只是身份证号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单纯</w:t>
      </w:r>
      <w:r>
        <w:rPr>
          <w:rFonts w:ascii="仿宋" w:eastAsia="仿宋" w:hAnsi="仿宋" w:cs="Times New Roman"/>
          <w:snapToGrid w:val="0"/>
          <w:sz w:val="32"/>
          <w:szCs w:val="32"/>
        </w:rPr>
        <w:t>升位，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各送审单位进行更正后</w:t>
      </w:r>
      <w:r>
        <w:rPr>
          <w:rFonts w:ascii="仿宋" w:eastAsia="仿宋" w:hAnsi="仿宋" w:cs="Times New Roman"/>
          <w:snapToGrid w:val="0"/>
          <w:sz w:val="32"/>
          <w:szCs w:val="32"/>
        </w:rPr>
        <w:t>再打印毕业生登记表。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自治区招生</w:t>
      </w:r>
      <w:r>
        <w:rPr>
          <w:rFonts w:ascii="仿宋" w:eastAsia="仿宋" w:hAnsi="仿宋" w:cs="Times New Roman"/>
          <w:snapToGrid w:val="0"/>
          <w:sz w:val="32"/>
          <w:szCs w:val="32"/>
        </w:rPr>
        <w:t>考试院在毕业资格审核过程中，不再更改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考生身份</w:t>
      </w:r>
      <w:r>
        <w:rPr>
          <w:rFonts w:ascii="仿宋" w:eastAsia="仿宋" w:hAnsi="仿宋" w:cs="Times New Roman"/>
          <w:snapToGrid w:val="0"/>
          <w:sz w:val="32"/>
          <w:szCs w:val="32"/>
        </w:rPr>
        <w:t>信息，如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自学考试管理系统</w:t>
      </w:r>
      <w:r>
        <w:rPr>
          <w:rFonts w:ascii="仿宋" w:eastAsia="仿宋" w:hAnsi="仿宋" w:cs="Times New Roman"/>
          <w:snapToGrid w:val="0"/>
          <w:sz w:val="32"/>
          <w:szCs w:val="32"/>
        </w:rPr>
        <w:t>中的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身份</w:t>
      </w:r>
      <w:r>
        <w:rPr>
          <w:rFonts w:ascii="仿宋" w:eastAsia="仿宋" w:hAnsi="仿宋" w:cs="Times New Roman"/>
          <w:snapToGrid w:val="0"/>
          <w:sz w:val="32"/>
          <w:szCs w:val="32"/>
        </w:rPr>
        <w:t>信息与考生实际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不相符</w:t>
      </w:r>
      <w:r>
        <w:rPr>
          <w:rFonts w:ascii="仿宋" w:eastAsia="仿宋" w:hAnsi="仿宋" w:cs="Times New Roman"/>
          <w:snapToGrid w:val="0"/>
          <w:sz w:val="32"/>
          <w:szCs w:val="32"/>
        </w:rPr>
        <w:t>，一律作为不合格处理。</w:t>
      </w:r>
    </w:p>
    <w:p w14:paraId="06C7103C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（三）毕</w:t>
      </w:r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业证书电子注册相片要求为免冠蓝底</w:t>
      </w:r>
      <w:r>
        <w:rPr>
          <w:rFonts w:ascii="仿宋" w:eastAsia="仿宋" w:hAnsi="仿宋" w:cs="Times New Roman" w:hint="eastAsia"/>
          <w:snapToGrid w:val="0"/>
          <w:spacing w:val="-4"/>
          <w:sz w:val="32"/>
          <w:szCs w:val="32"/>
        </w:rPr>
        <w:t>或</w:t>
      </w:r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白底相片，考生需穿着有</w:t>
      </w:r>
      <w:proofErr w:type="gramStart"/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领衣服</w:t>
      </w:r>
      <w:proofErr w:type="gramEnd"/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照相，成像区中头上部、头部、肩部的比例为1:7:2。对于不符合毕业证书电子注册要求的照片，必须</w:t>
      </w:r>
      <w:r>
        <w:rPr>
          <w:rFonts w:ascii="仿宋" w:eastAsia="仿宋" w:hAnsi="仿宋" w:cs="Times New Roman" w:hint="eastAsia"/>
          <w:snapToGrid w:val="0"/>
          <w:spacing w:val="-4"/>
          <w:sz w:val="32"/>
          <w:szCs w:val="32"/>
        </w:rPr>
        <w:t>在现场</w:t>
      </w:r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确认阶段重新上传考生照片。</w:t>
      </w:r>
      <w:r>
        <w:rPr>
          <w:rFonts w:ascii="仿宋" w:eastAsia="仿宋" w:hAnsi="仿宋" w:cs="Times New Roman" w:hint="eastAsia"/>
          <w:snapToGrid w:val="0"/>
          <w:spacing w:val="-4"/>
          <w:sz w:val="32"/>
          <w:szCs w:val="32"/>
        </w:rPr>
        <w:t>自治区招生</w:t>
      </w:r>
      <w:r>
        <w:rPr>
          <w:rFonts w:ascii="仿宋" w:eastAsia="仿宋" w:hAnsi="仿宋" w:cs="Times New Roman"/>
          <w:snapToGrid w:val="0"/>
          <w:spacing w:val="-4"/>
          <w:sz w:val="32"/>
          <w:szCs w:val="32"/>
        </w:rPr>
        <w:t>考试院</w:t>
      </w:r>
      <w:r>
        <w:rPr>
          <w:rFonts w:ascii="仿宋" w:eastAsia="仿宋" w:hAnsi="仿宋" w:cs="Times New Roman" w:hint="eastAsia"/>
          <w:snapToGrid w:val="0"/>
          <w:spacing w:val="-4"/>
          <w:sz w:val="32"/>
          <w:szCs w:val="32"/>
        </w:rPr>
        <w:t>在毕业资格终审过程中，不再更换考生照片，如考生照片不符合要求，一律作为不合格处理。</w:t>
      </w:r>
    </w:p>
    <w:p w14:paraId="06C7103D" w14:textId="77777777" w:rsidR="00A5288B" w:rsidRDefault="00012477">
      <w:pPr>
        <w:spacing w:line="570" w:lineRule="exact"/>
        <w:ind w:firstLineChars="200" w:firstLine="624"/>
        <w:rPr>
          <w:rFonts w:ascii="宋体" w:eastAsia="方正仿宋简体" w:hAnsi="宋体" w:cs="Times New Roman"/>
          <w:snapToGrid w:val="0"/>
          <w:sz w:val="32"/>
          <w:szCs w:val="32"/>
        </w:rPr>
      </w:pPr>
      <w:r>
        <w:rPr>
          <w:rFonts w:ascii="宋体" w:eastAsia="黑体" w:hAnsi="宋体" w:cs="Times New Roman"/>
          <w:snapToGrid w:val="0"/>
          <w:sz w:val="32"/>
          <w:szCs w:val="32"/>
        </w:rPr>
        <w:t>二、</w:t>
      </w:r>
      <w:r>
        <w:rPr>
          <w:rFonts w:ascii="宋体" w:eastAsia="黑体" w:hAnsi="宋体" w:cs="Times New Roman" w:hint="eastAsia"/>
          <w:snapToGrid w:val="0"/>
          <w:sz w:val="32"/>
          <w:szCs w:val="32"/>
        </w:rPr>
        <w:t>专业计划及</w:t>
      </w:r>
      <w:r>
        <w:rPr>
          <w:rFonts w:ascii="宋体" w:eastAsia="黑体" w:hAnsi="宋体" w:cs="Times New Roman"/>
          <w:snapToGrid w:val="0"/>
          <w:sz w:val="32"/>
          <w:szCs w:val="32"/>
        </w:rPr>
        <w:t>课程成绩</w:t>
      </w:r>
    </w:p>
    <w:p w14:paraId="06C7103E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lastRenderedPageBreak/>
        <w:t>（一）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毕业</w:t>
      </w:r>
      <w:r>
        <w:rPr>
          <w:rFonts w:ascii="仿宋" w:eastAsia="仿宋" w:hAnsi="仿宋" w:cs="Times New Roman"/>
          <w:snapToGrid w:val="0"/>
          <w:sz w:val="32"/>
          <w:szCs w:val="32"/>
        </w:rPr>
        <w:t>资格审核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除了</w:t>
      </w:r>
      <w:r>
        <w:rPr>
          <w:rFonts w:ascii="仿宋" w:eastAsia="仿宋" w:hAnsi="仿宋" w:cs="Times New Roman"/>
          <w:snapToGrid w:val="0"/>
          <w:sz w:val="32"/>
          <w:szCs w:val="32"/>
        </w:rPr>
        <w:t>停考专业沿用旧专业名称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申请</w:t>
      </w:r>
      <w:r>
        <w:rPr>
          <w:rFonts w:ascii="仿宋" w:eastAsia="仿宋" w:hAnsi="仿宋" w:cs="Times New Roman"/>
          <w:snapToGrid w:val="0"/>
          <w:sz w:val="32"/>
          <w:szCs w:val="32"/>
        </w:rPr>
        <w:t>毕业外，其他专业一律按照新专业名称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申请</w:t>
      </w:r>
      <w:r>
        <w:rPr>
          <w:rFonts w:ascii="仿宋" w:eastAsia="仿宋" w:hAnsi="仿宋" w:cs="Times New Roman"/>
          <w:snapToGrid w:val="0"/>
          <w:sz w:val="32"/>
          <w:szCs w:val="32"/>
        </w:rPr>
        <w:t>毕业。</w:t>
      </w:r>
      <w:r>
        <w:rPr>
          <w:rFonts w:ascii="仿宋" w:eastAsia="仿宋" w:hAnsi="仿宋" w:cs="Times New Roman"/>
          <w:snapToGrid w:val="0"/>
          <w:spacing w:val="-20"/>
          <w:sz w:val="32"/>
          <w:szCs w:val="32"/>
        </w:rPr>
        <w:t>专业</w:t>
      </w:r>
      <w:r>
        <w:rPr>
          <w:rFonts w:ascii="仿宋" w:eastAsia="仿宋" w:hAnsi="仿宋" w:cs="Times New Roman" w:hint="eastAsia"/>
          <w:snapToGrid w:val="0"/>
          <w:spacing w:val="-20"/>
          <w:sz w:val="32"/>
          <w:szCs w:val="32"/>
        </w:rPr>
        <w:t>计划</w:t>
      </w:r>
      <w:r>
        <w:rPr>
          <w:rFonts w:ascii="仿宋" w:eastAsia="仿宋" w:hAnsi="仿宋" w:cs="Times New Roman"/>
          <w:snapToGrid w:val="0"/>
          <w:spacing w:val="-20"/>
          <w:sz w:val="32"/>
          <w:szCs w:val="32"/>
        </w:rPr>
        <w:t>及课程顶替公布</w:t>
      </w:r>
      <w:r>
        <w:rPr>
          <w:rFonts w:ascii="仿宋" w:eastAsia="仿宋" w:hAnsi="仿宋" w:cs="Times New Roman" w:hint="eastAsia"/>
          <w:snapToGrid w:val="0"/>
          <w:spacing w:val="-20"/>
          <w:sz w:val="32"/>
          <w:szCs w:val="32"/>
        </w:rPr>
        <w:t>在“广西招生考试院”网站</w:t>
      </w:r>
      <w:r>
        <w:rPr>
          <w:rFonts w:ascii="仿宋" w:eastAsia="仿宋" w:hAnsi="仿宋" w:cs="Times New Roman"/>
          <w:snapToGrid w:val="0"/>
          <w:spacing w:val="-20"/>
          <w:sz w:val="32"/>
          <w:szCs w:val="32"/>
        </w:rPr>
        <w:t>（</w:t>
      </w:r>
      <w:r>
        <w:rPr>
          <w:rFonts w:ascii="仿宋" w:eastAsia="仿宋" w:hAnsi="仿宋" w:cs="Times New Roman" w:hint="eastAsia"/>
          <w:snapToGrid w:val="0"/>
          <w:spacing w:val="-20"/>
          <w:sz w:val="32"/>
          <w:szCs w:val="32"/>
        </w:rPr>
        <w:t>网址</w:t>
      </w:r>
      <w:r>
        <w:rPr>
          <w:rFonts w:ascii="仿宋" w:eastAsia="仿宋" w:hAnsi="仿宋" w:cs="Times New Roman"/>
          <w:snapToGrid w:val="0"/>
          <w:spacing w:val="-20"/>
          <w:sz w:val="32"/>
          <w:szCs w:val="32"/>
        </w:rPr>
        <w:t>：https://zk1.gxeea.cn:8001/login/majorPlanQuery.html）</w:t>
      </w:r>
      <w:r>
        <w:rPr>
          <w:rFonts w:ascii="仿宋" w:eastAsia="仿宋" w:hAnsi="仿宋" w:cs="Times New Roman" w:hint="eastAsia"/>
          <w:snapToGrid w:val="0"/>
          <w:spacing w:val="-20"/>
          <w:sz w:val="32"/>
          <w:szCs w:val="32"/>
        </w:rPr>
        <w:t>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各</w:t>
      </w:r>
      <w:r>
        <w:rPr>
          <w:rFonts w:ascii="仿宋" w:eastAsia="仿宋" w:hAnsi="仿宋" w:cs="Times New Roman"/>
          <w:snapToGrid w:val="0"/>
          <w:sz w:val="32"/>
          <w:szCs w:val="32"/>
        </w:rPr>
        <w:t>送审单位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应严格</w:t>
      </w:r>
      <w:r>
        <w:rPr>
          <w:rFonts w:ascii="仿宋" w:eastAsia="仿宋" w:hAnsi="仿宋" w:cs="Times New Roman"/>
          <w:snapToGrid w:val="0"/>
          <w:sz w:val="32"/>
          <w:szCs w:val="32"/>
        </w:rPr>
        <w:t>按照有关要求，根据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专业</w:t>
      </w:r>
      <w:r>
        <w:rPr>
          <w:rFonts w:ascii="仿宋" w:eastAsia="仿宋" w:hAnsi="仿宋" w:cs="Times New Roman"/>
          <w:snapToGrid w:val="0"/>
          <w:sz w:val="32"/>
          <w:szCs w:val="32"/>
        </w:rPr>
        <w:t>计划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对</w:t>
      </w:r>
      <w:r>
        <w:rPr>
          <w:rFonts w:ascii="仿宋" w:eastAsia="仿宋" w:hAnsi="仿宋" w:cs="Times New Roman"/>
          <w:snapToGrid w:val="0"/>
          <w:sz w:val="32"/>
          <w:szCs w:val="32"/>
        </w:rPr>
        <w:t>考生所通过的课程和成绩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进行</w:t>
      </w:r>
      <w:r>
        <w:rPr>
          <w:rFonts w:ascii="仿宋" w:eastAsia="仿宋" w:hAnsi="仿宋" w:cs="Times New Roman"/>
          <w:snapToGrid w:val="0"/>
          <w:sz w:val="32"/>
          <w:szCs w:val="32"/>
        </w:rPr>
        <w:t>审核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。</w:t>
      </w:r>
    </w:p>
    <w:p w14:paraId="06C7103F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（二）考生参加00018计算机应用基础和00051管理系统中的计算机应用课程的考试，还必须参加相应的上机考试，即00019计算机应用基础（实践）和00052管理系统中的计算机应用（实践），笔试</w:t>
      </w:r>
      <w:proofErr w:type="gramStart"/>
      <w:r>
        <w:rPr>
          <w:rFonts w:ascii="仿宋" w:eastAsia="仿宋" w:hAnsi="仿宋" w:cs="Times New Roman"/>
          <w:snapToGrid w:val="0"/>
          <w:sz w:val="32"/>
          <w:szCs w:val="32"/>
        </w:rPr>
        <w:t>和机试的</w:t>
      </w:r>
      <w:proofErr w:type="gramEnd"/>
      <w:r>
        <w:rPr>
          <w:rFonts w:ascii="仿宋" w:eastAsia="仿宋" w:hAnsi="仿宋" w:cs="Times New Roman"/>
          <w:snapToGrid w:val="0"/>
          <w:sz w:val="32"/>
          <w:szCs w:val="32"/>
        </w:rPr>
        <w:t>考核合格后，才算通过该门课程的考试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。</w:t>
      </w:r>
    </w:p>
    <w:p w14:paraId="06C71040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（三）各助学院校</w:t>
      </w:r>
      <w:r>
        <w:rPr>
          <w:rFonts w:ascii="仿宋" w:eastAsia="仿宋" w:hAnsi="仿宋" w:cs="Times New Roman"/>
          <w:snapToGrid w:val="0"/>
          <w:sz w:val="32"/>
          <w:szCs w:val="32"/>
        </w:rPr>
        <w:t>和专本衔接试点主考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学校应按时将专本衔接考生合格</w:t>
      </w:r>
      <w:proofErr w:type="gramStart"/>
      <w:r>
        <w:rPr>
          <w:rFonts w:ascii="仿宋" w:eastAsia="仿宋" w:hAnsi="仿宋" w:cs="Times New Roman" w:hint="eastAsia"/>
          <w:snapToGrid w:val="0"/>
          <w:sz w:val="32"/>
          <w:szCs w:val="32"/>
        </w:rPr>
        <w:t>的校考课程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成绩录入系统进行</w:t>
      </w:r>
      <w:r>
        <w:rPr>
          <w:rFonts w:ascii="仿宋" w:eastAsia="仿宋" w:hAnsi="仿宋" w:cs="Times New Roman"/>
          <w:snapToGrid w:val="0"/>
          <w:sz w:val="32"/>
          <w:szCs w:val="32"/>
        </w:rPr>
        <w:t>成绩合成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。如在毕业资格审核</w:t>
      </w:r>
      <w:r>
        <w:rPr>
          <w:rFonts w:ascii="仿宋" w:eastAsia="仿宋" w:hAnsi="仿宋" w:cs="Times New Roman"/>
          <w:snapToGrid w:val="0"/>
          <w:sz w:val="32"/>
          <w:szCs w:val="32"/>
        </w:rPr>
        <w:t>中发现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考生</w:t>
      </w:r>
      <w:r>
        <w:rPr>
          <w:rFonts w:ascii="仿宋" w:eastAsia="仿宋" w:hAnsi="仿宋" w:cs="Times New Roman"/>
          <w:snapToGrid w:val="0"/>
          <w:sz w:val="32"/>
          <w:szCs w:val="32"/>
        </w:rPr>
        <w:t>成绩属于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主考</w:t>
      </w:r>
      <w:r>
        <w:rPr>
          <w:rFonts w:ascii="仿宋" w:eastAsia="仿宋" w:hAnsi="仿宋" w:cs="Times New Roman"/>
          <w:snapToGrid w:val="0"/>
          <w:sz w:val="32"/>
          <w:szCs w:val="32"/>
        </w:rPr>
        <w:t>学校自行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手工添加的，一律作为不合格处理，</w:t>
      </w:r>
      <w:r>
        <w:rPr>
          <w:rFonts w:ascii="仿宋" w:eastAsia="仿宋" w:hAnsi="仿宋" w:cs="Times New Roman"/>
          <w:snapToGrid w:val="0"/>
          <w:sz w:val="32"/>
          <w:szCs w:val="32"/>
        </w:rPr>
        <w:t>并就相关情况进行通报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。</w:t>
      </w:r>
    </w:p>
    <w:p w14:paraId="06C71041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（四）考生同一</w:t>
      </w:r>
      <w:r>
        <w:rPr>
          <w:rFonts w:ascii="仿宋" w:eastAsia="仿宋" w:hAnsi="仿宋" w:cs="Times New Roman"/>
          <w:snapToGrid w:val="0"/>
          <w:sz w:val="32"/>
          <w:szCs w:val="32"/>
        </w:rPr>
        <w:t>身份证件号码对应有多个旧考号的，可通过关联准考证号方式下载历次合格成绩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；</w:t>
      </w:r>
      <w:r>
        <w:rPr>
          <w:rFonts w:ascii="仿宋" w:eastAsia="仿宋" w:hAnsi="仿宋" w:cs="Times New Roman"/>
          <w:snapToGrid w:val="0"/>
          <w:sz w:val="32"/>
          <w:szCs w:val="32"/>
        </w:rPr>
        <w:t>考生201910批次前的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外省转入</w:t>
      </w:r>
      <w:r>
        <w:rPr>
          <w:rFonts w:ascii="仿宋" w:eastAsia="仿宋" w:hAnsi="仿宋" w:cs="Times New Roman"/>
          <w:snapToGrid w:val="0"/>
          <w:sz w:val="32"/>
          <w:szCs w:val="32"/>
        </w:rPr>
        <w:t>课程合格成绩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，可</w:t>
      </w:r>
      <w:r>
        <w:rPr>
          <w:rFonts w:ascii="仿宋" w:eastAsia="仿宋" w:hAnsi="仿宋" w:cs="Times New Roman"/>
          <w:snapToGrid w:val="0"/>
          <w:sz w:val="32"/>
          <w:szCs w:val="32"/>
        </w:rPr>
        <w:t>通过转考关联</w:t>
      </w:r>
      <w:proofErr w:type="gramStart"/>
      <w:r>
        <w:rPr>
          <w:rFonts w:ascii="仿宋" w:eastAsia="仿宋" w:hAnsi="仿宋" w:cs="Times New Roman"/>
          <w:snapToGrid w:val="0"/>
          <w:sz w:val="32"/>
          <w:szCs w:val="32"/>
        </w:rPr>
        <w:t>下载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转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考</w:t>
      </w:r>
      <w:r>
        <w:rPr>
          <w:rFonts w:ascii="仿宋" w:eastAsia="仿宋" w:hAnsi="仿宋" w:cs="Times New Roman"/>
          <w:snapToGrid w:val="0"/>
          <w:sz w:val="32"/>
          <w:szCs w:val="32"/>
        </w:rPr>
        <w:t>合格成绩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；考生</w:t>
      </w:r>
      <w:r>
        <w:rPr>
          <w:rFonts w:ascii="仿宋" w:eastAsia="仿宋" w:hAnsi="仿宋" w:cs="Times New Roman"/>
          <w:snapToGrid w:val="0"/>
          <w:sz w:val="32"/>
          <w:szCs w:val="32"/>
        </w:rPr>
        <w:t>持2010年以前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纸质免考课程单科合格证及</w:t>
      </w:r>
      <w:r>
        <w:rPr>
          <w:rFonts w:ascii="仿宋" w:eastAsia="仿宋" w:hAnsi="仿宋" w:cs="Times New Roman"/>
          <w:snapToGrid w:val="0"/>
          <w:sz w:val="32"/>
          <w:szCs w:val="32"/>
        </w:rPr>
        <w:t>无法</w:t>
      </w:r>
      <w:proofErr w:type="gramStart"/>
      <w:r>
        <w:rPr>
          <w:rFonts w:ascii="仿宋" w:eastAsia="仿宋" w:hAnsi="仿宋" w:cs="Times New Roman"/>
          <w:snapToGrid w:val="0"/>
          <w:sz w:val="32"/>
          <w:szCs w:val="32"/>
        </w:rPr>
        <w:t>下载但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已出示真实有效凭据的</w:t>
      </w:r>
      <w:r>
        <w:rPr>
          <w:rFonts w:ascii="仿宋" w:eastAsia="仿宋" w:hAnsi="仿宋" w:cs="Times New Roman"/>
          <w:snapToGrid w:val="0"/>
          <w:sz w:val="32"/>
          <w:szCs w:val="32"/>
        </w:rPr>
        <w:t>课程合格成绩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，可</w:t>
      </w:r>
      <w:r>
        <w:rPr>
          <w:rFonts w:ascii="仿宋" w:eastAsia="仿宋" w:hAnsi="仿宋" w:cs="Times New Roman"/>
          <w:snapToGrid w:val="0"/>
          <w:sz w:val="32"/>
          <w:szCs w:val="32"/>
        </w:rPr>
        <w:t>通过手工添加功能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完成课程</w:t>
      </w:r>
      <w:r>
        <w:rPr>
          <w:rFonts w:ascii="仿宋" w:eastAsia="仿宋" w:hAnsi="仿宋" w:cs="Times New Roman"/>
          <w:snapToGrid w:val="0"/>
          <w:sz w:val="32"/>
          <w:szCs w:val="32"/>
        </w:rPr>
        <w:t>及合格成绩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录入，</w:t>
      </w:r>
      <w:r>
        <w:rPr>
          <w:rFonts w:ascii="仿宋" w:eastAsia="仿宋" w:hAnsi="仿宋" w:cs="Times New Roman"/>
          <w:snapToGrid w:val="0"/>
          <w:sz w:val="32"/>
          <w:szCs w:val="32"/>
        </w:rPr>
        <w:t>手工添加成绩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须</w:t>
      </w:r>
      <w:r>
        <w:rPr>
          <w:rFonts w:ascii="仿宋" w:eastAsia="仿宋" w:hAnsi="仿宋" w:cs="Times New Roman"/>
          <w:snapToGrid w:val="0"/>
          <w:sz w:val="32"/>
          <w:szCs w:val="32"/>
        </w:rPr>
        <w:t>将纸质凭据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附上。</w:t>
      </w:r>
    </w:p>
    <w:p w14:paraId="06C71042" w14:textId="77777777" w:rsidR="00A5288B" w:rsidRDefault="00012477">
      <w:pPr>
        <w:overflowPunct w:val="0"/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21"/>
        </w:rPr>
        <w:t>（五）根据</w:t>
      </w:r>
      <w:r>
        <w:rPr>
          <w:rFonts w:ascii="仿宋" w:eastAsia="仿宋" w:hAnsi="仿宋" w:cs="Times New Roman"/>
          <w:snapToGrid w:val="0"/>
          <w:sz w:val="32"/>
          <w:szCs w:val="21"/>
        </w:rPr>
        <w:t>《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自治区</w:t>
      </w:r>
      <w:r>
        <w:rPr>
          <w:rFonts w:ascii="仿宋" w:eastAsia="仿宋" w:hAnsi="仿宋" w:cs="Times New Roman"/>
          <w:snapToGrid w:val="0"/>
          <w:sz w:val="32"/>
          <w:szCs w:val="21"/>
        </w:rPr>
        <w:t>招生考试院关于做好我区有关教育考试经费管理工作的通知》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（</w:t>
      </w:r>
      <w:proofErr w:type="gramStart"/>
      <w:r>
        <w:rPr>
          <w:rFonts w:ascii="仿宋" w:eastAsia="仿宋" w:hAnsi="仿宋" w:cs="Times New Roman" w:hint="eastAsia"/>
          <w:snapToGrid w:val="0"/>
          <w:sz w:val="32"/>
          <w:szCs w:val="32"/>
        </w:rPr>
        <w:t>桂考院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〔</w:t>
      </w:r>
      <w:r>
        <w:rPr>
          <w:rFonts w:ascii="仿宋" w:eastAsia="仿宋" w:hAnsi="仿宋" w:cs="Times New Roman"/>
          <w:snapToGrid w:val="0"/>
          <w:sz w:val="32"/>
          <w:szCs w:val="32"/>
        </w:rPr>
        <w:t>2019〕271号）的</w:t>
      </w:r>
      <w:r>
        <w:rPr>
          <w:rFonts w:ascii="仿宋" w:eastAsia="仿宋" w:hAnsi="仿宋" w:cs="Times New Roman"/>
          <w:snapToGrid w:val="0"/>
          <w:sz w:val="32"/>
          <w:szCs w:val="21"/>
        </w:rPr>
        <w:t>有关规定，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各主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lastRenderedPageBreak/>
        <w:t>考学校应严格按</w:t>
      </w:r>
      <w:r>
        <w:rPr>
          <w:rFonts w:ascii="仿宋" w:eastAsia="仿宋" w:hAnsi="仿宋" w:cs="Times New Roman"/>
          <w:snapToGrid w:val="0"/>
          <w:sz w:val="32"/>
          <w:szCs w:val="21"/>
        </w:rPr>
        <w:t>时间节点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完成当次毕业</w:t>
      </w:r>
      <w:r>
        <w:rPr>
          <w:rFonts w:ascii="仿宋" w:eastAsia="仿宋" w:hAnsi="仿宋" w:cs="Times New Roman"/>
          <w:snapToGrid w:val="0"/>
          <w:sz w:val="32"/>
          <w:szCs w:val="21"/>
        </w:rPr>
        <w:t>论文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答辩</w:t>
      </w:r>
      <w:r>
        <w:rPr>
          <w:rFonts w:ascii="仿宋" w:eastAsia="仿宋" w:hAnsi="仿宋" w:cs="Times New Roman"/>
          <w:snapToGrid w:val="0"/>
          <w:sz w:val="32"/>
          <w:szCs w:val="21"/>
        </w:rPr>
        <w:t>成绩上报，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并及时向</w:t>
      </w:r>
      <w:r>
        <w:rPr>
          <w:rFonts w:ascii="仿宋" w:eastAsia="仿宋" w:hAnsi="仿宋" w:cs="Times New Roman"/>
          <w:snapToGrid w:val="0"/>
          <w:sz w:val="32"/>
          <w:szCs w:val="21"/>
        </w:rPr>
        <w:t>自治区招生考试</w:t>
      </w:r>
      <w:r>
        <w:rPr>
          <w:rFonts w:ascii="仿宋" w:eastAsia="仿宋" w:hAnsi="仿宋" w:cs="Times New Roman" w:hint="eastAsia"/>
          <w:snapToGrid w:val="0"/>
          <w:sz w:val="32"/>
          <w:szCs w:val="21"/>
        </w:rPr>
        <w:t>院</w:t>
      </w:r>
      <w:r>
        <w:rPr>
          <w:rFonts w:ascii="仿宋" w:eastAsia="仿宋" w:hAnsi="仿宋" w:cs="Times New Roman"/>
          <w:snapToGrid w:val="0"/>
          <w:sz w:val="32"/>
          <w:szCs w:val="21"/>
        </w:rPr>
        <w:t>缴纳毕业论文</w:t>
      </w:r>
      <w:r>
        <w:rPr>
          <w:rFonts w:ascii="仿宋" w:eastAsia="仿宋" w:hAnsi="仿宋" w:cs="Times New Roman" w:hint="eastAsia"/>
          <w:sz w:val="32"/>
          <w:szCs w:val="32"/>
        </w:rPr>
        <w:t>答辩费</w:t>
      </w:r>
      <w:r>
        <w:rPr>
          <w:rFonts w:ascii="仿宋" w:eastAsia="仿宋" w:hAnsi="仿宋" w:cs="Times New Roman"/>
          <w:sz w:val="32"/>
          <w:szCs w:val="32"/>
        </w:rPr>
        <w:t>（50元/人）。</w:t>
      </w:r>
    </w:p>
    <w:p w14:paraId="06C71043" w14:textId="77777777" w:rsidR="00A5288B" w:rsidRDefault="00012477">
      <w:pPr>
        <w:spacing w:line="570" w:lineRule="exact"/>
        <w:ind w:firstLineChars="200" w:firstLine="624"/>
        <w:rPr>
          <w:rFonts w:ascii="宋体" w:eastAsia="黑体" w:hAnsi="宋体" w:cs="Times New Roman"/>
          <w:snapToGrid w:val="0"/>
          <w:sz w:val="32"/>
          <w:szCs w:val="32"/>
        </w:rPr>
      </w:pPr>
      <w:r>
        <w:rPr>
          <w:rFonts w:ascii="宋体" w:eastAsia="黑体" w:hAnsi="宋体" w:cs="Times New Roman" w:hint="eastAsia"/>
          <w:snapToGrid w:val="0"/>
          <w:sz w:val="32"/>
          <w:szCs w:val="32"/>
        </w:rPr>
        <w:t>三、毕业申请受理</w:t>
      </w:r>
      <w:r>
        <w:rPr>
          <w:rFonts w:ascii="宋体" w:eastAsia="黑体" w:hAnsi="宋体" w:cs="Times New Roman"/>
          <w:snapToGrid w:val="0"/>
          <w:sz w:val="32"/>
          <w:szCs w:val="32"/>
        </w:rPr>
        <w:t>范围</w:t>
      </w:r>
    </w:p>
    <w:p w14:paraId="06C71044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（一）通过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我区助学院校</w:t>
      </w:r>
      <w:r>
        <w:rPr>
          <w:rFonts w:ascii="仿宋" w:eastAsia="仿宋" w:hAnsi="仿宋" w:cs="Times New Roman"/>
          <w:snapToGrid w:val="0"/>
          <w:sz w:val="32"/>
          <w:szCs w:val="32"/>
        </w:rPr>
        <w:t>沟通课程考试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或</w:t>
      </w:r>
      <w:r>
        <w:rPr>
          <w:rFonts w:ascii="仿宋" w:eastAsia="仿宋" w:hAnsi="仿宋" w:cs="Times New Roman"/>
          <w:snapToGrid w:val="0"/>
          <w:sz w:val="32"/>
          <w:szCs w:val="32"/>
        </w:rPr>
        <w:t>参加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了备案</w:t>
      </w:r>
      <w:r>
        <w:rPr>
          <w:rFonts w:ascii="仿宋" w:eastAsia="仿宋" w:hAnsi="仿宋" w:cs="Times New Roman"/>
          <w:snapToGrid w:val="0"/>
          <w:sz w:val="32"/>
          <w:szCs w:val="32"/>
        </w:rPr>
        <w:t>高校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举办</w:t>
      </w:r>
      <w:r>
        <w:rPr>
          <w:rFonts w:ascii="仿宋" w:eastAsia="仿宋" w:hAnsi="仿宋" w:cs="Times New Roman"/>
          <w:snapToGrid w:val="0"/>
          <w:sz w:val="32"/>
          <w:szCs w:val="32"/>
        </w:rPr>
        <w:t>的网络助学课程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考试</w:t>
      </w:r>
      <w:r>
        <w:rPr>
          <w:rFonts w:ascii="仿宋" w:eastAsia="仿宋" w:hAnsi="仿宋" w:cs="Times New Roman"/>
          <w:snapToGrid w:val="0"/>
          <w:sz w:val="32"/>
          <w:szCs w:val="32"/>
        </w:rPr>
        <w:t>的考生，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应</w:t>
      </w:r>
      <w:r>
        <w:rPr>
          <w:rFonts w:ascii="仿宋" w:eastAsia="仿宋" w:hAnsi="仿宋" w:cs="Times New Roman"/>
          <w:snapToGrid w:val="0"/>
          <w:sz w:val="32"/>
          <w:szCs w:val="32"/>
        </w:rPr>
        <w:t>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相应助学院校进行</w:t>
      </w:r>
      <w:r>
        <w:rPr>
          <w:rFonts w:ascii="仿宋" w:eastAsia="仿宋" w:hAnsi="仿宋" w:cs="Times New Roman"/>
          <w:snapToGrid w:val="0"/>
          <w:sz w:val="32"/>
          <w:szCs w:val="32"/>
        </w:rPr>
        <w:t>毕业申请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现场确认。</w:t>
      </w:r>
    </w:p>
    <w:p w14:paraId="06C71045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（二）专本衔接试点考生应到合作</w:t>
      </w:r>
      <w:r>
        <w:rPr>
          <w:rFonts w:ascii="仿宋" w:eastAsia="仿宋" w:hAnsi="仿宋" w:cs="Times New Roman"/>
          <w:snapToGrid w:val="0"/>
          <w:sz w:val="32"/>
          <w:szCs w:val="32"/>
        </w:rPr>
        <w:t>办学的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主考学校进行毕业申请现场确认。</w:t>
      </w:r>
    </w:p>
    <w:p w14:paraId="06C71046" w14:textId="621D82CC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（三）社会考生可</w:t>
      </w:r>
      <w:r>
        <w:rPr>
          <w:rFonts w:ascii="仿宋" w:eastAsia="仿宋" w:hAnsi="仿宋" w:cs="Times New Roman"/>
          <w:snapToGrid w:val="0"/>
          <w:sz w:val="32"/>
          <w:szCs w:val="32"/>
        </w:rPr>
        <w:t>到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全区任意</w:t>
      </w:r>
      <w:r>
        <w:rPr>
          <w:rFonts w:ascii="仿宋" w:eastAsia="仿宋" w:hAnsi="仿宋" w:cs="Times New Roman"/>
          <w:snapToGrid w:val="0"/>
          <w:sz w:val="32"/>
          <w:szCs w:val="32"/>
        </w:rPr>
        <w:t>一个</w:t>
      </w:r>
      <w:r w:rsidR="00FA0604">
        <w:rPr>
          <w:rFonts w:ascii="仿宋" w:eastAsia="仿宋" w:hAnsi="仿宋" w:cs="Times New Roman" w:hint="eastAsia"/>
          <w:snapToGrid w:val="0"/>
          <w:sz w:val="32"/>
          <w:szCs w:val="32"/>
        </w:rPr>
        <w:t>设区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市</w:t>
      </w:r>
      <w:r>
        <w:rPr>
          <w:rFonts w:ascii="仿宋" w:eastAsia="仿宋" w:hAnsi="仿宋" w:cs="Times New Roman"/>
          <w:snapToGrid w:val="0"/>
          <w:sz w:val="32"/>
          <w:szCs w:val="32"/>
        </w:rPr>
        <w:t>招生考试院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（考试中心）进行</w:t>
      </w:r>
      <w:r>
        <w:rPr>
          <w:rFonts w:ascii="仿宋" w:eastAsia="仿宋" w:hAnsi="仿宋" w:cs="Times New Roman"/>
          <w:snapToGrid w:val="0"/>
          <w:sz w:val="32"/>
          <w:szCs w:val="32"/>
        </w:rPr>
        <w:t>毕业申请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现场确认</w:t>
      </w:r>
      <w:r>
        <w:rPr>
          <w:rFonts w:ascii="仿宋" w:eastAsia="仿宋" w:hAnsi="仿宋" w:cs="Times New Roman"/>
          <w:snapToGrid w:val="0"/>
          <w:sz w:val="32"/>
          <w:szCs w:val="32"/>
        </w:rPr>
        <w:t>。</w:t>
      </w:r>
    </w:p>
    <w:p w14:paraId="06C71047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四</w:t>
      </w:r>
      <w:r>
        <w:rPr>
          <w:rFonts w:ascii="仿宋" w:eastAsia="仿宋" w:hAnsi="仿宋" w:cs="Times New Roman"/>
          <w:snapToGrid w:val="0"/>
          <w:sz w:val="32"/>
          <w:szCs w:val="32"/>
        </w:rPr>
        <w:t>）考生申请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本科毕业所对应</w:t>
      </w:r>
      <w:r>
        <w:rPr>
          <w:rFonts w:ascii="仿宋" w:eastAsia="仿宋" w:hAnsi="仿宋" w:cs="Times New Roman"/>
          <w:snapToGrid w:val="0"/>
          <w:sz w:val="32"/>
          <w:szCs w:val="32"/>
        </w:rPr>
        <w:t>的主考学校，必须与其参加毕业论文答辩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学校相</w:t>
      </w:r>
      <w:r>
        <w:rPr>
          <w:rFonts w:ascii="仿宋" w:eastAsia="仿宋" w:hAnsi="仿宋" w:cs="Times New Roman"/>
          <w:snapToGrid w:val="0"/>
          <w:sz w:val="32"/>
          <w:szCs w:val="32"/>
        </w:rPr>
        <w:t>一致。</w:t>
      </w:r>
    </w:p>
    <w:p w14:paraId="06C71048" w14:textId="77777777" w:rsidR="00A5288B" w:rsidRDefault="00012477">
      <w:pPr>
        <w:spacing w:line="570" w:lineRule="exact"/>
        <w:ind w:firstLineChars="200" w:firstLine="624"/>
        <w:rPr>
          <w:rFonts w:ascii="宋体" w:eastAsia="黑体" w:hAnsi="宋体" w:cs="Times New Roman"/>
          <w:snapToGrid w:val="0"/>
          <w:sz w:val="32"/>
          <w:szCs w:val="32"/>
        </w:rPr>
      </w:pPr>
      <w:r>
        <w:rPr>
          <w:rFonts w:ascii="宋体" w:eastAsia="黑体" w:hAnsi="宋体" w:cs="Times New Roman" w:hint="eastAsia"/>
          <w:snapToGrid w:val="0"/>
          <w:sz w:val="32"/>
          <w:szCs w:val="32"/>
        </w:rPr>
        <w:t>四、自学</w:t>
      </w:r>
      <w:r>
        <w:rPr>
          <w:rFonts w:ascii="宋体" w:eastAsia="黑体" w:hAnsi="宋体" w:cs="Times New Roman"/>
          <w:snapToGrid w:val="0"/>
          <w:sz w:val="32"/>
          <w:szCs w:val="32"/>
        </w:rPr>
        <w:t>考试</w:t>
      </w:r>
      <w:r>
        <w:rPr>
          <w:rFonts w:ascii="宋体" w:eastAsia="黑体" w:hAnsi="宋体" w:cs="Times New Roman" w:hint="eastAsia"/>
          <w:snapToGrid w:val="0"/>
          <w:sz w:val="32"/>
          <w:szCs w:val="32"/>
        </w:rPr>
        <w:t>毕业数据信息</w:t>
      </w:r>
    </w:p>
    <w:p w14:paraId="06C71049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一</w:t>
      </w:r>
      <w:r>
        <w:rPr>
          <w:rFonts w:ascii="仿宋" w:eastAsia="仿宋" w:hAnsi="仿宋" w:cs="Times New Roman"/>
          <w:snapToGrid w:val="0"/>
          <w:sz w:val="32"/>
          <w:szCs w:val="32"/>
        </w:rPr>
        <w:t>）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自学</w:t>
      </w:r>
      <w:r>
        <w:rPr>
          <w:rFonts w:ascii="仿宋" w:eastAsia="仿宋" w:hAnsi="仿宋" w:cs="Times New Roman"/>
          <w:snapToGrid w:val="0"/>
          <w:sz w:val="32"/>
          <w:szCs w:val="32"/>
        </w:rPr>
        <w:t>考试毕业生登记表中的信息，</w:t>
      </w:r>
      <w:proofErr w:type="gramStart"/>
      <w:r>
        <w:rPr>
          <w:rFonts w:ascii="仿宋" w:eastAsia="仿宋" w:hAnsi="仿宋" w:cs="Times New Roman"/>
          <w:snapToGrid w:val="0"/>
          <w:sz w:val="32"/>
          <w:szCs w:val="32"/>
        </w:rPr>
        <w:t>须包括</w:t>
      </w:r>
      <w:proofErr w:type="gramEnd"/>
      <w:r>
        <w:rPr>
          <w:rFonts w:ascii="仿宋" w:eastAsia="仿宋" w:hAnsi="仿宋" w:cs="Times New Roman"/>
          <w:snapToGrid w:val="0"/>
          <w:sz w:val="32"/>
          <w:szCs w:val="32"/>
        </w:rPr>
        <w:t>考生在本专业中通过的所有课程成绩，含实践性环节考核、毕业论文等成绩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，同时</w:t>
      </w:r>
      <w:r>
        <w:rPr>
          <w:rFonts w:ascii="仿宋" w:eastAsia="仿宋" w:hAnsi="仿宋" w:cs="Times New Roman"/>
          <w:snapToGrid w:val="0"/>
          <w:sz w:val="32"/>
          <w:szCs w:val="32"/>
        </w:rPr>
        <w:t>应把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系统中</w:t>
      </w:r>
      <w:r>
        <w:rPr>
          <w:rFonts w:ascii="仿宋" w:eastAsia="仿宋" w:hAnsi="仿宋" w:cs="Times New Roman"/>
          <w:snapToGrid w:val="0"/>
          <w:sz w:val="32"/>
          <w:szCs w:val="32"/>
        </w:rPr>
        <w:t>不属于本专业的课程信息删除。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衔接考生考试计划外的实践与应用课程成绩，不需要录入系统，但必须上报相应的纸质成绩单供审核。</w:t>
      </w:r>
    </w:p>
    <w:p w14:paraId="06C7104A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/>
          <w:snapToGrid w:val="0"/>
          <w:sz w:val="32"/>
          <w:szCs w:val="32"/>
        </w:rPr>
        <w:t>（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二</w:t>
      </w:r>
      <w:r>
        <w:rPr>
          <w:rFonts w:ascii="仿宋" w:eastAsia="仿宋" w:hAnsi="仿宋" w:cs="Times New Roman"/>
          <w:snapToGrid w:val="0"/>
          <w:sz w:val="32"/>
          <w:szCs w:val="32"/>
        </w:rPr>
        <w:t>）毕业数据上报时，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各送审单位</w:t>
      </w:r>
      <w:r>
        <w:rPr>
          <w:rFonts w:ascii="仿宋" w:eastAsia="仿宋" w:hAnsi="仿宋" w:cs="Times New Roman"/>
          <w:snapToGrid w:val="0"/>
          <w:sz w:val="32"/>
          <w:szCs w:val="32"/>
        </w:rPr>
        <w:t>须保证本地数据与上报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自治区毕业</w:t>
      </w:r>
      <w:r>
        <w:rPr>
          <w:rFonts w:ascii="仿宋" w:eastAsia="仿宋" w:hAnsi="仿宋" w:cs="Times New Roman"/>
          <w:snapToGrid w:val="0"/>
          <w:sz w:val="32"/>
          <w:szCs w:val="32"/>
        </w:rPr>
        <w:t>管理系统所接收的数据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相一致</w:t>
      </w:r>
      <w:r>
        <w:rPr>
          <w:rFonts w:ascii="仿宋" w:eastAsia="仿宋" w:hAnsi="仿宋" w:cs="Times New Roman"/>
          <w:snapToGrid w:val="0"/>
          <w:sz w:val="32"/>
          <w:szCs w:val="32"/>
        </w:rPr>
        <w:t>，即毕业生登记表上打印的信息与上报的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电子</w:t>
      </w:r>
      <w:r>
        <w:rPr>
          <w:rFonts w:ascii="仿宋" w:eastAsia="仿宋" w:hAnsi="仿宋" w:cs="Times New Roman"/>
          <w:snapToGrid w:val="0"/>
          <w:sz w:val="32"/>
          <w:szCs w:val="32"/>
        </w:rPr>
        <w:t>数据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信息</w:t>
      </w:r>
      <w:r>
        <w:rPr>
          <w:rFonts w:ascii="仿宋" w:eastAsia="仿宋" w:hAnsi="仿宋" w:cs="Times New Roman"/>
          <w:snapToGrid w:val="0"/>
          <w:sz w:val="32"/>
          <w:szCs w:val="32"/>
        </w:rPr>
        <w:t>必须一致。</w:t>
      </w:r>
    </w:p>
    <w:p w14:paraId="06C7104B" w14:textId="77777777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（三）对于已通过现场</w:t>
      </w:r>
      <w:r>
        <w:rPr>
          <w:rFonts w:ascii="仿宋" w:eastAsia="仿宋" w:hAnsi="仿宋" w:cs="Times New Roman"/>
          <w:snapToGrid w:val="0"/>
          <w:sz w:val="32"/>
          <w:szCs w:val="32"/>
        </w:rPr>
        <w:t>确认并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上报的毕业数据，各单位须递交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lastRenderedPageBreak/>
        <w:t>相应的纸质档案，不得以各种原因拒绝递交。</w:t>
      </w:r>
    </w:p>
    <w:p w14:paraId="06C7104C" w14:textId="212FB3BD" w:rsidR="00A5288B" w:rsidRDefault="00012477">
      <w:pPr>
        <w:spacing w:line="570" w:lineRule="exact"/>
        <w:ind w:firstLineChars="200" w:firstLine="624"/>
        <w:rPr>
          <w:rFonts w:ascii="仿宋" w:eastAsia="仿宋" w:hAnsi="仿宋" w:cs="Times New Roman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>（四）自学考试毕业登记表中，社会考生不再需要工作单位或社区对</w:t>
      </w:r>
      <w:r>
        <w:rPr>
          <w:rFonts w:ascii="仿宋" w:eastAsia="仿宋" w:hAnsi="仿宋" w:cs="Times New Roman"/>
          <w:snapToGrid w:val="0"/>
          <w:sz w:val="32"/>
          <w:szCs w:val="32"/>
        </w:rPr>
        <w:t>其毕业资格进行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审核盖章，由</w:t>
      </w:r>
      <w:r w:rsidR="00FA0604">
        <w:rPr>
          <w:rFonts w:ascii="仿宋" w:eastAsia="仿宋" w:hAnsi="仿宋" w:cs="Times New Roman" w:hint="eastAsia"/>
          <w:snapToGrid w:val="0"/>
          <w:sz w:val="32"/>
          <w:szCs w:val="32"/>
        </w:rPr>
        <w:t>设区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市自考办审核盖章。专本衔接试点考生，“助学单位意见”一栏由参加</w:t>
      </w:r>
      <w:r>
        <w:rPr>
          <w:rFonts w:ascii="仿宋" w:eastAsia="仿宋" w:hAnsi="仿宋" w:cs="Times New Roman"/>
          <w:snapToGrid w:val="0"/>
          <w:sz w:val="32"/>
          <w:szCs w:val="32"/>
        </w:rPr>
        <w:t>助学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考生所在高职高</w:t>
      </w:r>
      <w:proofErr w:type="gramStart"/>
      <w:r>
        <w:rPr>
          <w:rFonts w:ascii="仿宋" w:eastAsia="仿宋" w:hAnsi="仿宋" w:cs="Times New Roman" w:hint="eastAsia"/>
          <w:snapToGrid w:val="0"/>
          <w:sz w:val="32"/>
          <w:szCs w:val="32"/>
        </w:rPr>
        <w:t>专学校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继续教育学院审核，</w:t>
      </w:r>
      <w:proofErr w:type="gramStart"/>
      <w:r>
        <w:rPr>
          <w:rFonts w:ascii="仿宋" w:eastAsia="仿宋" w:hAnsi="仿宋" w:cs="Times New Roman" w:hint="eastAsia"/>
          <w:snapToGrid w:val="0"/>
          <w:sz w:val="32"/>
          <w:szCs w:val="32"/>
        </w:rPr>
        <w:t>盖继续</w:t>
      </w:r>
      <w:proofErr w:type="gramEnd"/>
      <w:r>
        <w:rPr>
          <w:rFonts w:ascii="仿宋" w:eastAsia="仿宋" w:hAnsi="仿宋" w:cs="Times New Roman" w:hint="eastAsia"/>
          <w:snapToGrid w:val="0"/>
          <w:sz w:val="32"/>
          <w:szCs w:val="32"/>
        </w:rPr>
        <w:t>教育学院或学校公章。社会助学班及高校</w:t>
      </w:r>
      <w:r>
        <w:rPr>
          <w:rFonts w:ascii="仿宋" w:eastAsia="仿宋" w:hAnsi="仿宋" w:cs="Times New Roman"/>
          <w:snapToGrid w:val="0"/>
          <w:sz w:val="32"/>
          <w:szCs w:val="32"/>
        </w:rPr>
        <w:t>开办的网络助学班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考生，则由助学高校继续教育学院审核，盖高校继续教育学院或自考办公章。</w:t>
      </w:r>
    </w:p>
    <w:p w14:paraId="06C7104D" w14:textId="77777777" w:rsidR="00A5288B" w:rsidRDefault="00A5288B">
      <w:pPr>
        <w:spacing w:line="570" w:lineRule="exact"/>
        <w:ind w:firstLineChars="200" w:firstLine="624"/>
        <w:rPr>
          <w:rFonts w:ascii="宋体" w:eastAsia="黑体" w:hAnsi="宋体" w:cs="Times New Roman"/>
          <w:snapToGrid w:val="0"/>
          <w:sz w:val="32"/>
          <w:szCs w:val="32"/>
        </w:rPr>
      </w:pPr>
    </w:p>
    <w:p w14:paraId="06C710C7" w14:textId="0E7C50A4" w:rsidR="00A5288B" w:rsidRDefault="00A5288B" w:rsidP="001C271E">
      <w:pPr>
        <w:spacing w:line="570" w:lineRule="exact"/>
      </w:pPr>
      <w:bookmarkStart w:id="0" w:name="_GoBack"/>
      <w:bookmarkEnd w:id="0"/>
    </w:p>
    <w:sectPr w:rsidR="00A5288B" w:rsidSect="00943A21">
      <w:footerReference w:type="even" r:id="rId8"/>
      <w:footerReference w:type="default" r:id="rId9"/>
      <w:pgSz w:w="11906" w:h="16838"/>
      <w:pgMar w:top="2098" w:right="1418" w:bottom="1985" w:left="1418" w:header="851" w:footer="1701" w:gutter="0"/>
      <w:cols w:space="425"/>
      <w:docGrid w:type="linesAndChars" w:linePitch="584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BE6140" w14:textId="77777777" w:rsidR="00AF0FF7" w:rsidRDefault="00AF0FF7">
      <w:r>
        <w:separator/>
      </w:r>
    </w:p>
  </w:endnote>
  <w:endnote w:type="continuationSeparator" w:id="0">
    <w:p w14:paraId="1713F7A6" w14:textId="77777777" w:rsidR="00AF0FF7" w:rsidRDefault="00AF0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0" w14:textId="77777777" w:rsidR="00F54E02" w:rsidRDefault="00F54E0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6C710D1" w14:textId="77777777" w:rsidR="00F54E02" w:rsidRDefault="00F54E0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2" w14:textId="29346C33" w:rsidR="00F54E02" w:rsidRDefault="00F54E02">
    <w:pPr>
      <w:pStyle w:val="a3"/>
      <w:framePr w:wrap="around" w:vAnchor="text" w:hAnchor="margin" w:xAlign="outside" w:y="1"/>
      <w:rPr>
        <w:rStyle w:val="a4"/>
        <w:rFonts w:ascii="仿宋" w:eastAsia="仿宋" w:hAnsi="仿宋"/>
        <w:sz w:val="28"/>
        <w:szCs w:val="28"/>
      </w:rPr>
    </w:pPr>
    <w:r>
      <w:rPr>
        <w:rStyle w:val="a4"/>
        <w:rFonts w:ascii="仿宋" w:eastAsia="仿宋" w:hAnsi="仿宋" w:hint="eastAsia"/>
        <w:sz w:val="28"/>
        <w:szCs w:val="28"/>
      </w:rPr>
      <w:t>—</w:t>
    </w:r>
    <w:r>
      <w:rPr>
        <w:rStyle w:val="a4"/>
        <w:rFonts w:ascii="仿宋" w:eastAsia="仿宋" w:hAnsi="仿宋"/>
        <w:sz w:val="28"/>
        <w:szCs w:val="28"/>
      </w:rPr>
      <w:fldChar w:fldCharType="begin"/>
    </w:r>
    <w:r>
      <w:rPr>
        <w:rStyle w:val="a4"/>
        <w:rFonts w:ascii="仿宋" w:eastAsia="仿宋" w:hAnsi="仿宋"/>
        <w:sz w:val="28"/>
        <w:szCs w:val="28"/>
      </w:rPr>
      <w:instrText xml:space="preserve">PAGE  </w:instrText>
    </w:r>
    <w:r>
      <w:rPr>
        <w:rStyle w:val="a4"/>
        <w:rFonts w:ascii="仿宋" w:eastAsia="仿宋" w:hAnsi="仿宋"/>
        <w:sz w:val="28"/>
        <w:szCs w:val="28"/>
      </w:rPr>
      <w:fldChar w:fldCharType="separate"/>
    </w:r>
    <w:r w:rsidR="001C271E">
      <w:rPr>
        <w:rStyle w:val="a4"/>
        <w:rFonts w:ascii="仿宋" w:eastAsia="仿宋" w:hAnsi="仿宋"/>
        <w:noProof/>
        <w:sz w:val="28"/>
        <w:szCs w:val="28"/>
      </w:rPr>
      <w:t>4</w:t>
    </w:r>
    <w:r>
      <w:rPr>
        <w:rStyle w:val="a4"/>
        <w:rFonts w:ascii="仿宋" w:eastAsia="仿宋" w:hAnsi="仿宋"/>
        <w:sz w:val="28"/>
        <w:szCs w:val="28"/>
      </w:rPr>
      <w:fldChar w:fldCharType="end"/>
    </w:r>
    <w:r>
      <w:rPr>
        <w:rStyle w:val="a4"/>
        <w:rFonts w:ascii="仿宋" w:eastAsia="仿宋" w:hAnsi="仿宋" w:hint="eastAsia"/>
        <w:sz w:val="28"/>
        <w:szCs w:val="28"/>
      </w:rPr>
      <w:t>—</w:t>
    </w:r>
  </w:p>
  <w:p w14:paraId="06C710D3" w14:textId="77777777" w:rsidR="00F54E02" w:rsidRDefault="00F54E02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02DBDC" w14:textId="77777777" w:rsidR="00AF0FF7" w:rsidRDefault="00AF0FF7">
      <w:r>
        <w:separator/>
      </w:r>
    </w:p>
  </w:footnote>
  <w:footnote w:type="continuationSeparator" w:id="0">
    <w:p w14:paraId="75FF2158" w14:textId="77777777" w:rsidR="00AF0FF7" w:rsidRDefault="00AF0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677"/>
    <w:rsid w:val="00000672"/>
    <w:rsid w:val="00012477"/>
    <w:rsid w:val="00020858"/>
    <w:rsid w:val="00026677"/>
    <w:rsid w:val="000409F1"/>
    <w:rsid w:val="00044F18"/>
    <w:rsid w:val="001C271E"/>
    <w:rsid w:val="00204B26"/>
    <w:rsid w:val="002B6293"/>
    <w:rsid w:val="00374F51"/>
    <w:rsid w:val="003D030A"/>
    <w:rsid w:val="00407ED9"/>
    <w:rsid w:val="00431E1F"/>
    <w:rsid w:val="00485DED"/>
    <w:rsid w:val="004C0642"/>
    <w:rsid w:val="004F38D9"/>
    <w:rsid w:val="005439D3"/>
    <w:rsid w:val="00547E58"/>
    <w:rsid w:val="00561C20"/>
    <w:rsid w:val="0057055F"/>
    <w:rsid w:val="00775A49"/>
    <w:rsid w:val="008052C6"/>
    <w:rsid w:val="00833965"/>
    <w:rsid w:val="008C38BF"/>
    <w:rsid w:val="00904B96"/>
    <w:rsid w:val="00943A21"/>
    <w:rsid w:val="00982AA3"/>
    <w:rsid w:val="009C168E"/>
    <w:rsid w:val="009D016B"/>
    <w:rsid w:val="00A24B67"/>
    <w:rsid w:val="00A5288B"/>
    <w:rsid w:val="00AA03DB"/>
    <w:rsid w:val="00AC551F"/>
    <w:rsid w:val="00AE5C7A"/>
    <w:rsid w:val="00AF0FF7"/>
    <w:rsid w:val="00AF77EC"/>
    <w:rsid w:val="00B31722"/>
    <w:rsid w:val="00B65AD4"/>
    <w:rsid w:val="00BA121C"/>
    <w:rsid w:val="00C15BE0"/>
    <w:rsid w:val="00C47D4C"/>
    <w:rsid w:val="00CB29C2"/>
    <w:rsid w:val="00D13093"/>
    <w:rsid w:val="00D211E3"/>
    <w:rsid w:val="00D21E8C"/>
    <w:rsid w:val="00D22247"/>
    <w:rsid w:val="00D93DC2"/>
    <w:rsid w:val="00DB6386"/>
    <w:rsid w:val="00E67C7B"/>
    <w:rsid w:val="00F02A50"/>
    <w:rsid w:val="00F54E02"/>
    <w:rsid w:val="00FA0604"/>
    <w:rsid w:val="00FA39DF"/>
    <w:rsid w:val="01971D25"/>
    <w:rsid w:val="02400B2F"/>
    <w:rsid w:val="028B3871"/>
    <w:rsid w:val="02A61942"/>
    <w:rsid w:val="049D665E"/>
    <w:rsid w:val="04B019AB"/>
    <w:rsid w:val="066747FF"/>
    <w:rsid w:val="07442828"/>
    <w:rsid w:val="07560152"/>
    <w:rsid w:val="07D337E6"/>
    <w:rsid w:val="096E6FAB"/>
    <w:rsid w:val="09E60A08"/>
    <w:rsid w:val="0A9B4FF6"/>
    <w:rsid w:val="0BB64ED8"/>
    <w:rsid w:val="0CD218A6"/>
    <w:rsid w:val="0CD534BA"/>
    <w:rsid w:val="0D3927FD"/>
    <w:rsid w:val="0E900AAA"/>
    <w:rsid w:val="0F630F4B"/>
    <w:rsid w:val="13607B80"/>
    <w:rsid w:val="14A81FA3"/>
    <w:rsid w:val="16B4673B"/>
    <w:rsid w:val="19B802BF"/>
    <w:rsid w:val="1AC83931"/>
    <w:rsid w:val="1C930C43"/>
    <w:rsid w:val="1CAF1EC6"/>
    <w:rsid w:val="1CD30382"/>
    <w:rsid w:val="1CF44FF7"/>
    <w:rsid w:val="1D12353F"/>
    <w:rsid w:val="1F0B662B"/>
    <w:rsid w:val="1F231556"/>
    <w:rsid w:val="1F5A0CC6"/>
    <w:rsid w:val="202831BE"/>
    <w:rsid w:val="207C2080"/>
    <w:rsid w:val="20B36A31"/>
    <w:rsid w:val="21530B4A"/>
    <w:rsid w:val="227C64A1"/>
    <w:rsid w:val="24300C41"/>
    <w:rsid w:val="2543053A"/>
    <w:rsid w:val="25941725"/>
    <w:rsid w:val="26403BD3"/>
    <w:rsid w:val="2678455A"/>
    <w:rsid w:val="280E00D3"/>
    <w:rsid w:val="28F35312"/>
    <w:rsid w:val="29317676"/>
    <w:rsid w:val="29906AAC"/>
    <w:rsid w:val="29941A5B"/>
    <w:rsid w:val="2A4A484D"/>
    <w:rsid w:val="2B1A074F"/>
    <w:rsid w:val="2B1B7F8D"/>
    <w:rsid w:val="2CC927E5"/>
    <w:rsid w:val="2CDC540C"/>
    <w:rsid w:val="2D155A40"/>
    <w:rsid w:val="2EC84B4E"/>
    <w:rsid w:val="2F1F4FC5"/>
    <w:rsid w:val="2F2B7C15"/>
    <w:rsid w:val="31A2260F"/>
    <w:rsid w:val="32075393"/>
    <w:rsid w:val="321C2FBD"/>
    <w:rsid w:val="32276A1F"/>
    <w:rsid w:val="337575E8"/>
    <w:rsid w:val="337C4F5B"/>
    <w:rsid w:val="346252B8"/>
    <w:rsid w:val="367B0A0A"/>
    <w:rsid w:val="38594B05"/>
    <w:rsid w:val="39952695"/>
    <w:rsid w:val="3B187570"/>
    <w:rsid w:val="3BCC629B"/>
    <w:rsid w:val="3C4C1227"/>
    <w:rsid w:val="3C6B7ACE"/>
    <w:rsid w:val="3CED021D"/>
    <w:rsid w:val="3CFE7AC8"/>
    <w:rsid w:val="3E4672A4"/>
    <w:rsid w:val="3E7E13BE"/>
    <w:rsid w:val="40CD2FC4"/>
    <w:rsid w:val="424F7AA3"/>
    <w:rsid w:val="42E449BA"/>
    <w:rsid w:val="44E15D77"/>
    <w:rsid w:val="45794F14"/>
    <w:rsid w:val="466F2EF8"/>
    <w:rsid w:val="472A3CFA"/>
    <w:rsid w:val="4A280E98"/>
    <w:rsid w:val="4A356988"/>
    <w:rsid w:val="4AE57582"/>
    <w:rsid w:val="4B6D051F"/>
    <w:rsid w:val="4CD1668F"/>
    <w:rsid w:val="4D6A2706"/>
    <w:rsid w:val="4DDD2ECF"/>
    <w:rsid w:val="4ED73524"/>
    <w:rsid w:val="4EDE6163"/>
    <w:rsid w:val="4F052929"/>
    <w:rsid w:val="500C679B"/>
    <w:rsid w:val="51333330"/>
    <w:rsid w:val="51EE5B5E"/>
    <w:rsid w:val="52172C88"/>
    <w:rsid w:val="52180A68"/>
    <w:rsid w:val="52EB2D69"/>
    <w:rsid w:val="53AD167A"/>
    <w:rsid w:val="55BD18EF"/>
    <w:rsid w:val="5A095A22"/>
    <w:rsid w:val="5ACC7395"/>
    <w:rsid w:val="5B15618B"/>
    <w:rsid w:val="5B557395"/>
    <w:rsid w:val="5D7D789A"/>
    <w:rsid w:val="5F483FB6"/>
    <w:rsid w:val="60363AD8"/>
    <w:rsid w:val="603912A1"/>
    <w:rsid w:val="61F97FC6"/>
    <w:rsid w:val="62903D04"/>
    <w:rsid w:val="62AF22C8"/>
    <w:rsid w:val="640A037B"/>
    <w:rsid w:val="64525A0F"/>
    <w:rsid w:val="64640CA5"/>
    <w:rsid w:val="65155997"/>
    <w:rsid w:val="65536CEB"/>
    <w:rsid w:val="657C371D"/>
    <w:rsid w:val="66626197"/>
    <w:rsid w:val="672B0FC6"/>
    <w:rsid w:val="674E5456"/>
    <w:rsid w:val="682574A7"/>
    <w:rsid w:val="68485C42"/>
    <w:rsid w:val="68F15BB4"/>
    <w:rsid w:val="69751664"/>
    <w:rsid w:val="69F92EB1"/>
    <w:rsid w:val="6BA94AC3"/>
    <w:rsid w:val="6E592368"/>
    <w:rsid w:val="6E884AD4"/>
    <w:rsid w:val="6F285801"/>
    <w:rsid w:val="6FDF5562"/>
    <w:rsid w:val="706F72F1"/>
    <w:rsid w:val="717D2B29"/>
    <w:rsid w:val="72462ABE"/>
    <w:rsid w:val="736A64DB"/>
    <w:rsid w:val="74A1692A"/>
    <w:rsid w:val="750630EE"/>
    <w:rsid w:val="756F4DD6"/>
    <w:rsid w:val="75C744A0"/>
    <w:rsid w:val="785C0607"/>
    <w:rsid w:val="79036FE2"/>
    <w:rsid w:val="7A2E1613"/>
    <w:rsid w:val="7A8548C3"/>
    <w:rsid w:val="7AA70EF9"/>
    <w:rsid w:val="7AC74401"/>
    <w:rsid w:val="7ADB227E"/>
    <w:rsid w:val="7B347DB6"/>
    <w:rsid w:val="7C236B7A"/>
    <w:rsid w:val="7C644FDA"/>
    <w:rsid w:val="7CBF67DB"/>
    <w:rsid w:val="7CC95D41"/>
    <w:rsid w:val="7CD7740F"/>
    <w:rsid w:val="7D815729"/>
    <w:rsid w:val="7DD138E8"/>
    <w:rsid w:val="7FF8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C70FFD"/>
  <w15:docId w15:val="{1581CA90-B1F6-4452-80DF-63C49E52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54E0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54E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352A4D-3DC2-46D8-AE87-26FC47BE4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257</Words>
  <Characters>1469</Characters>
  <Application>Microsoft Office Word</Application>
  <DocSecurity>0</DocSecurity>
  <Lines>12</Lines>
  <Paragraphs>3</Paragraphs>
  <ScaleCrop>false</ScaleCrop>
  <Company>Microsoft</Company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梁有日</dc:creator>
  <cp:lastModifiedBy>hp</cp:lastModifiedBy>
  <cp:revision>3</cp:revision>
  <cp:lastPrinted>2020-08-12T10:21:00Z</cp:lastPrinted>
  <dcterms:created xsi:type="dcterms:W3CDTF">2020-08-20T01:57:00Z</dcterms:created>
  <dcterms:modified xsi:type="dcterms:W3CDTF">2020-08-20T01:59:00Z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