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val="0"/>
        <w:spacing w:line="400" w:lineRule="exact"/>
        <w:jc w:val="left"/>
        <w:textAlignment w:val="auto"/>
        <w:rPr>
          <w:rFonts w:ascii="方正小标宋简体" w:eastAsia="方正小标宋简体"/>
          <w:sz w:val="24"/>
        </w:rPr>
      </w:pPr>
      <w:r>
        <w:rPr>
          <w:rFonts w:hint="eastAsia" w:ascii="黑体" w:eastAsia="黑体"/>
          <w:sz w:val="24"/>
        </w:rPr>
        <w:t>附件</w:t>
      </w:r>
      <w:r>
        <w:rPr>
          <w:rFonts w:ascii="黑体" w:eastAsia="黑体"/>
          <w:sz w:val="24"/>
        </w:rPr>
        <w:t>2</w:t>
      </w:r>
    </w:p>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方正小标宋简体" w:eastAsia="方正小标宋简体"/>
          <w:sz w:val="32"/>
          <w:szCs w:val="32"/>
        </w:rPr>
      </w:pPr>
      <w:r>
        <w:rPr>
          <w:rFonts w:ascii="方正小标宋简体" w:eastAsia="方正小标宋简体"/>
          <w:sz w:val="32"/>
          <w:szCs w:val="32"/>
        </w:rPr>
        <w:t>20</w:t>
      </w:r>
      <w:r>
        <w:rPr>
          <w:rFonts w:hint="eastAsia" w:ascii="方正小标宋简体" w:eastAsia="方正小标宋简体"/>
          <w:sz w:val="32"/>
          <w:szCs w:val="32"/>
          <w:lang w:val="en-US" w:eastAsia="zh-CN"/>
        </w:rPr>
        <w:t>20</w:t>
      </w:r>
      <w:r>
        <w:rPr>
          <w:rFonts w:hint="eastAsia" w:ascii="方正小标宋简体" w:eastAsia="方正小标宋简体"/>
          <w:sz w:val="32"/>
          <w:szCs w:val="32"/>
        </w:rPr>
        <w:t>年利津县公开招聘部分医疗卫生事业单位工作人员</w:t>
      </w:r>
    </w:p>
    <w:p>
      <w:pPr>
        <w:keepNext w:val="0"/>
        <w:keepLines w:val="0"/>
        <w:pageBreakBefore w:val="0"/>
        <w:kinsoku/>
        <w:wordWrap/>
        <w:overflowPunct/>
        <w:topLinePunct w:val="0"/>
        <w:autoSpaceDE/>
        <w:autoSpaceDN/>
        <w:bidi w:val="0"/>
        <w:adjustRightInd w:val="0"/>
        <w:snapToGrid w:val="0"/>
        <w:spacing w:line="400" w:lineRule="exact"/>
        <w:jc w:val="center"/>
        <w:textAlignment w:val="auto"/>
        <w:rPr>
          <w:rFonts w:ascii="方正小标宋简体" w:eastAsia="方正小标宋简体"/>
          <w:sz w:val="32"/>
          <w:szCs w:val="32"/>
        </w:rPr>
      </w:pPr>
      <w:r>
        <w:rPr>
          <w:rFonts w:hint="eastAsia" w:ascii="方正小标宋简体" w:eastAsia="方正小标宋简体"/>
          <w:sz w:val="32"/>
          <w:szCs w:val="32"/>
        </w:rPr>
        <w:t>应聘须知</w:t>
      </w:r>
    </w:p>
    <w:p>
      <w:pPr>
        <w:keepNext w:val="0"/>
        <w:keepLines w:val="0"/>
        <w:pageBreakBefore w:val="0"/>
        <w:kinsoku/>
        <w:wordWrap/>
        <w:overflowPunct/>
        <w:topLinePunct w:val="0"/>
        <w:autoSpaceDE/>
        <w:autoSpaceDN/>
        <w:bidi w:val="0"/>
        <w:snapToGrid w:val="0"/>
        <w:spacing w:line="400" w:lineRule="exact"/>
        <w:jc w:val="center"/>
        <w:textAlignment w:val="auto"/>
        <w:rPr>
          <w:rFonts w:ascii="楷体_GB2312" w:eastAsia="楷体_GB2312"/>
          <w:sz w:val="24"/>
        </w:rPr>
      </w:pP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ascii="楷体_GB2312" w:eastAsia="楷体_GB2312"/>
          <w:b/>
          <w:sz w:val="24"/>
        </w:rPr>
        <w:t>1</w:t>
      </w:r>
      <w:r>
        <w:rPr>
          <w:rFonts w:hint="eastAsia" w:ascii="楷体_GB2312" w:eastAsia="楷体_GB2312"/>
          <w:b/>
          <w:sz w:val="24"/>
        </w:rPr>
        <w:t>．哪些人员可以应聘？</w:t>
      </w:r>
    </w:p>
    <w:p>
      <w:pPr>
        <w:pStyle w:val="2"/>
        <w:keepNext w:val="0"/>
        <w:keepLines w:val="0"/>
        <w:pageBreakBefore w:val="0"/>
        <w:shd w:val="clear" w:color="auto" w:fill="FFFFFF"/>
        <w:kinsoku/>
        <w:wordWrap/>
        <w:overflowPunct/>
        <w:topLinePunct w:val="0"/>
        <w:autoSpaceDE/>
        <w:autoSpaceDN/>
        <w:bidi w:val="0"/>
        <w:spacing w:before="0" w:beforeAutospacing="0" w:after="0" w:afterAutospacing="0" w:line="400" w:lineRule="exact"/>
        <w:ind w:firstLine="480" w:firstLineChars="200"/>
        <w:jc w:val="both"/>
        <w:textAlignment w:val="auto"/>
        <w:rPr>
          <w:b w:val="0"/>
          <w:bCs w:val="0"/>
          <w:kern w:val="2"/>
          <w:sz w:val="24"/>
          <w:szCs w:val="24"/>
        </w:rPr>
      </w:pPr>
      <w:r>
        <w:rPr>
          <w:rFonts w:hint="eastAsia"/>
          <w:b w:val="0"/>
          <w:bCs w:val="0"/>
          <w:kern w:val="2"/>
          <w:sz w:val="24"/>
          <w:szCs w:val="24"/>
        </w:rPr>
        <w:t>按照事业单位公开招聘的相关规定，凡符合《</w:t>
      </w:r>
      <w:r>
        <w:rPr>
          <w:b w:val="0"/>
          <w:bCs w:val="0"/>
          <w:kern w:val="2"/>
          <w:sz w:val="24"/>
          <w:szCs w:val="24"/>
        </w:rPr>
        <w:t>2</w:t>
      </w:r>
      <w:r>
        <w:rPr>
          <w:rFonts w:hint="eastAsia"/>
          <w:b w:val="0"/>
          <w:bCs w:val="0"/>
          <w:kern w:val="2"/>
          <w:sz w:val="24"/>
          <w:szCs w:val="24"/>
          <w:lang w:val="en-US" w:eastAsia="zh-CN"/>
        </w:rPr>
        <w:t>020</w:t>
      </w:r>
      <w:r>
        <w:rPr>
          <w:rFonts w:hint="eastAsia"/>
          <w:b w:val="0"/>
          <w:bCs w:val="0"/>
          <w:kern w:val="2"/>
          <w:sz w:val="24"/>
          <w:szCs w:val="24"/>
        </w:rPr>
        <w:t>年利津县公开招聘部分医疗卫生事业单位工作人员简章</w:t>
      </w:r>
      <w:r>
        <w:rPr>
          <w:rFonts w:hint="eastAsia"/>
          <w:b w:val="0"/>
          <w:sz w:val="24"/>
          <w:szCs w:val="24"/>
        </w:rPr>
        <w:t>》（以下简称《简章》）规定的条件及招聘岗位条件者，均可应聘。</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ascii="楷体_GB2312" w:eastAsia="楷体_GB2312"/>
          <w:b/>
          <w:sz w:val="24"/>
        </w:rPr>
        <w:t>2</w:t>
      </w:r>
      <w:r>
        <w:rPr>
          <w:rFonts w:hint="eastAsia" w:ascii="楷体_GB2312" w:eastAsia="楷体_GB2312"/>
          <w:b/>
          <w:sz w:val="24"/>
        </w:rPr>
        <w:t>．哪些人员不能应聘？</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cs="宋体"/>
          <w:sz w:val="24"/>
        </w:rPr>
      </w:pPr>
      <w:r>
        <w:rPr>
          <w:rFonts w:hint="eastAsia" w:ascii="宋体" w:hAnsi="宋体" w:cs="宋体"/>
          <w:sz w:val="24"/>
        </w:rPr>
        <w:t>（</w:t>
      </w:r>
      <w:r>
        <w:rPr>
          <w:rFonts w:ascii="宋体" w:hAnsi="宋体" w:cs="宋体"/>
          <w:sz w:val="24"/>
        </w:rPr>
        <w:t>1</w:t>
      </w:r>
      <w:r>
        <w:rPr>
          <w:rFonts w:hint="eastAsia" w:ascii="宋体" w:hAnsi="宋体" w:cs="宋体"/>
          <w:sz w:val="24"/>
        </w:rPr>
        <w:t>）在读全日制普通高校非应届毕业生</w:t>
      </w:r>
      <w:r>
        <w:rPr>
          <w:rFonts w:ascii="宋体" w:hAnsi="宋体" w:cs="宋体"/>
          <w:sz w:val="24"/>
        </w:rPr>
        <w:t>(</w:t>
      </w:r>
      <w:r>
        <w:rPr>
          <w:rFonts w:hint="eastAsia" w:ascii="宋体" w:hAnsi="宋体" w:cs="宋体"/>
          <w:sz w:val="24"/>
        </w:rPr>
        <w:t>也不得以已取得的学历学位作为条件应聘</w:t>
      </w:r>
      <w:r>
        <w:rPr>
          <w:rFonts w:ascii="宋体" w:hAnsi="宋体" w:cs="宋体"/>
          <w:sz w:val="24"/>
        </w:rPr>
        <w:t>)</w:t>
      </w:r>
      <w:r>
        <w:rPr>
          <w:rFonts w:hint="eastAsia" w:ascii="宋体" w:hAnsi="宋体" w:cs="宋体"/>
          <w:sz w:val="24"/>
        </w:rPr>
        <w:t>；</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cs="宋体"/>
          <w:sz w:val="24"/>
        </w:rPr>
      </w:pPr>
      <w:r>
        <w:rPr>
          <w:rFonts w:hint="eastAsia" w:ascii="宋体" w:hAnsi="宋体" w:cs="宋体"/>
          <w:sz w:val="24"/>
        </w:rPr>
        <w:t>（</w:t>
      </w:r>
      <w:r>
        <w:rPr>
          <w:rFonts w:ascii="宋体" w:hAnsi="宋体" w:cs="宋体"/>
          <w:sz w:val="24"/>
        </w:rPr>
        <w:t>2</w:t>
      </w:r>
      <w:r>
        <w:rPr>
          <w:rFonts w:hint="eastAsia" w:ascii="宋体" w:hAnsi="宋体" w:cs="宋体"/>
          <w:sz w:val="24"/>
        </w:rPr>
        <w:t>）现役军人；</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cs="宋体"/>
          <w:sz w:val="24"/>
        </w:rPr>
      </w:pPr>
      <w:r>
        <w:rPr>
          <w:rFonts w:hint="eastAsia" w:ascii="宋体" w:hAnsi="宋体" w:cs="宋体"/>
          <w:sz w:val="24"/>
        </w:rPr>
        <w:t>（</w:t>
      </w:r>
      <w:r>
        <w:rPr>
          <w:rFonts w:ascii="宋体" w:hAnsi="宋体" w:cs="宋体"/>
          <w:sz w:val="24"/>
        </w:rPr>
        <w:t>3</w:t>
      </w:r>
      <w:r>
        <w:rPr>
          <w:rFonts w:hint="eastAsia" w:ascii="宋体" w:hAnsi="宋体" w:cs="宋体"/>
          <w:sz w:val="24"/>
        </w:rPr>
        <w:t>）曾受过刑事处罚和曾被开除公职的人员，被依法列为失信联合惩戒对象的人员；</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cs="宋体"/>
          <w:sz w:val="24"/>
        </w:rPr>
      </w:pPr>
      <w:r>
        <w:rPr>
          <w:rFonts w:hint="eastAsia" w:ascii="宋体" w:hAnsi="宋体" w:cs="宋体"/>
          <w:sz w:val="24"/>
        </w:rPr>
        <w:t>（</w:t>
      </w:r>
      <w:r>
        <w:rPr>
          <w:rFonts w:ascii="宋体" w:hAnsi="宋体" w:cs="宋体"/>
          <w:sz w:val="24"/>
        </w:rPr>
        <w:t>4</w:t>
      </w:r>
      <w:r>
        <w:rPr>
          <w:rFonts w:hint="eastAsia" w:ascii="宋体" w:hAnsi="宋体" w:cs="宋体"/>
          <w:sz w:val="24"/>
        </w:rPr>
        <w:t>）最低服务年限（含试用期）未满的机关事业单位工作人员；</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ascii="宋体" w:cs="宋体"/>
          <w:sz w:val="24"/>
        </w:rPr>
      </w:pPr>
      <w:r>
        <w:rPr>
          <w:rFonts w:hint="eastAsia" w:ascii="宋体" w:hAnsi="宋体" w:cs="宋体"/>
          <w:sz w:val="24"/>
        </w:rPr>
        <w:t>（</w:t>
      </w:r>
      <w:r>
        <w:rPr>
          <w:rFonts w:ascii="宋体" w:hAnsi="宋体" w:cs="宋体"/>
          <w:sz w:val="24"/>
        </w:rPr>
        <w:t>5</w:t>
      </w:r>
      <w:r>
        <w:rPr>
          <w:rFonts w:hint="eastAsia" w:ascii="宋体" w:hAnsi="宋体" w:cs="宋体"/>
          <w:sz w:val="24"/>
        </w:rPr>
        <w:t>）法律法规政策规定不得聘用的其他情形的人员。</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cs="宋体"/>
          <w:sz w:val="24"/>
        </w:rPr>
      </w:pPr>
      <w:r>
        <w:rPr>
          <w:rFonts w:hint="eastAsia" w:ascii="宋体" w:hAnsi="宋体" w:cs="宋体"/>
          <w:sz w:val="24"/>
        </w:rPr>
        <w:t>应聘人员不得报考有《事业单位人事管理回避规定》（人社部规〔2019〕1号）中应回避情形的岗位。</w:t>
      </w:r>
    </w:p>
    <w:p>
      <w:pPr>
        <w:keepNext w:val="0"/>
        <w:keepLines w:val="0"/>
        <w:pageBreakBefore w:val="0"/>
        <w:kinsoku/>
        <w:wordWrap/>
        <w:overflowPunct/>
        <w:topLinePunct w:val="0"/>
        <w:autoSpaceDE/>
        <w:autoSpaceDN/>
        <w:bidi w:val="0"/>
        <w:adjustRightInd w:val="0"/>
        <w:snapToGrid w:val="0"/>
        <w:spacing w:line="400" w:lineRule="exact"/>
        <w:ind w:firstLine="482" w:firstLineChars="200"/>
        <w:textAlignment w:val="auto"/>
        <w:rPr>
          <w:rFonts w:ascii="楷体_GB2312" w:eastAsia="楷体_GB2312"/>
          <w:b/>
          <w:sz w:val="24"/>
        </w:rPr>
      </w:pPr>
      <w:r>
        <w:rPr>
          <w:rFonts w:ascii="楷体_GB2312" w:eastAsia="楷体_GB2312"/>
          <w:b/>
          <w:sz w:val="24"/>
        </w:rPr>
        <w:t>3</w:t>
      </w:r>
      <w:r>
        <w:rPr>
          <w:rFonts w:hint="eastAsia" w:ascii="楷体_GB2312" w:eastAsia="楷体_GB2312"/>
          <w:b/>
          <w:sz w:val="24"/>
        </w:rPr>
        <w:t>．网上报名时需要注意什么？</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sz w:val="24"/>
        </w:rPr>
      </w:pPr>
      <w:r>
        <w:rPr>
          <w:rFonts w:hint="eastAsia"/>
          <w:sz w:val="24"/>
        </w:rPr>
        <w:t>（</w:t>
      </w:r>
      <w:r>
        <w:rPr>
          <w:sz w:val="24"/>
        </w:rPr>
        <w:t>1</w:t>
      </w:r>
      <w:r>
        <w:rPr>
          <w:rFonts w:hint="eastAsia"/>
          <w:sz w:val="24"/>
        </w:rPr>
        <w:t>）应聘人员务必认真阅读</w:t>
      </w:r>
      <w:r>
        <w:rPr>
          <w:rFonts w:hint="eastAsia"/>
          <w:sz w:val="24"/>
          <w:lang w:eastAsia="zh-CN"/>
        </w:rPr>
        <w:t>《</w:t>
      </w:r>
      <w:r>
        <w:rPr>
          <w:rFonts w:hint="eastAsia"/>
          <w:sz w:val="24"/>
        </w:rPr>
        <w:t>简章</w:t>
      </w:r>
      <w:r>
        <w:rPr>
          <w:rFonts w:hint="eastAsia"/>
          <w:sz w:val="24"/>
          <w:lang w:eastAsia="zh-CN"/>
        </w:rPr>
        <w:t>》</w:t>
      </w:r>
      <w:r>
        <w:rPr>
          <w:rFonts w:hint="eastAsia"/>
          <w:sz w:val="24"/>
        </w:rPr>
        <w:t>及网上报名功能使用详细说明等，对照本人情况选择符合条件的招聘岗位进行报考。错选不符合本人意向或条件的招聘岗位的，后果由应聘人员自负。</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sz w:val="24"/>
        </w:rPr>
      </w:pPr>
      <w:r>
        <w:rPr>
          <w:rFonts w:hint="eastAsia"/>
          <w:sz w:val="24"/>
        </w:rPr>
        <w:t>（</w:t>
      </w:r>
      <w:r>
        <w:rPr>
          <w:sz w:val="24"/>
        </w:rPr>
        <w:t>2</w:t>
      </w:r>
      <w:r>
        <w:rPr>
          <w:rFonts w:hint="eastAsia"/>
          <w:sz w:val="24"/>
        </w:rPr>
        <w:t>）应聘人员必须使用本人有效身份证件进行实名注册和报考。每人只能注册一个用户。因个人原因造成注册信息泄露影响本人报名的，由本人循法律途径解决。每人只能选择一个招聘岗位报名。严格按照招聘岗位要求报名，个人条件与报考岗位要求不符的，取消应聘资格，后果由应聘人员本人自负。</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sz w:val="24"/>
        </w:rPr>
      </w:pPr>
      <w:r>
        <w:rPr>
          <w:rFonts w:hint="eastAsia"/>
          <w:sz w:val="24"/>
        </w:rPr>
        <w:t>（</w:t>
      </w:r>
      <w:r>
        <w:rPr>
          <w:sz w:val="24"/>
        </w:rPr>
        <w:t>3</w:t>
      </w:r>
      <w:r>
        <w:rPr>
          <w:rFonts w:hint="eastAsia"/>
          <w:sz w:val="24"/>
        </w:rPr>
        <w:t>）报名时填写注册信息、报名信息及选择报名岗位过程中应认真录入、仔细核对，通过系统提交确认相关信息时必须确保真实准确，所有信息初审通过后，将不能修改，因信息填报错误造成的一切后果由应聘人员本人自负。</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rFonts w:hint="eastAsia"/>
          <w:sz w:val="24"/>
        </w:rPr>
      </w:pPr>
      <w:r>
        <w:rPr>
          <w:rFonts w:hint="eastAsia"/>
          <w:sz w:val="24"/>
        </w:rPr>
        <w:t>（</w:t>
      </w:r>
      <w:r>
        <w:rPr>
          <w:sz w:val="24"/>
        </w:rPr>
        <w:t>4</w:t>
      </w:r>
      <w:r>
        <w:rPr>
          <w:rFonts w:hint="eastAsia"/>
          <w:sz w:val="24"/>
        </w:rPr>
        <w:t>）报名时应按照规定流程和时限尽早完成各环节操作</w:t>
      </w:r>
      <w:r>
        <w:rPr>
          <w:rFonts w:hint="eastAsia"/>
          <w:sz w:val="24"/>
          <w:lang w:eastAsia="zh-CN"/>
        </w:rPr>
        <w:t>，</w:t>
      </w:r>
      <w:r>
        <w:rPr>
          <w:rFonts w:hint="eastAsia"/>
          <w:sz w:val="24"/>
        </w:rPr>
        <w:t>因“压哨报名”而影响资格初审结果的，后果由应聘人员本人自负。</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sz w:val="24"/>
        </w:rPr>
      </w:pPr>
      <w:r>
        <w:rPr>
          <w:rFonts w:hint="eastAsia"/>
          <w:sz w:val="24"/>
          <w:lang w:eastAsia="zh-CN"/>
        </w:rPr>
        <w:t>（</w:t>
      </w:r>
      <w:r>
        <w:rPr>
          <w:rFonts w:hint="eastAsia"/>
          <w:sz w:val="24"/>
          <w:lang w:val="en-US" w:eastAsia="zh-CN"/>
        </w:rPr>
        <w:t>5</w:t>
      </w:r>
      <w:r>
        <w:rPr>
          <w:rFonts w:hint="eastAsia"/>
          <w:sz w:val="24"/>
          <w:lang w:eastAsia="zh-CN"/>
        </w:rPr>
        <w:t>）</w:t>
      </w:r>
      <w:r>
        <w:rPr>
          <w:sz w:val="24"/>
        </w:rPr>
        <w:t>学习和工作经历，必须从高中阶段开始填写。最后一个时段不论有无工作，都要填写到“至今”，如“201</w:t>
      </w:r>
      <w:r>
        <w:rPr>
          <w:rFonts w:hint="eastAsia"/>
          <w:sz w:val="24"/>
          <w:lang w:val="en-US" w:eastAsia="zh-CN"/>
        </w:rPr>
        <w:t>1</w:t>
      </w:r>
      <w:r>
        <w:rPr>
          <w:sz w:val="24"/>
        </w:rPr>
        <w:t>.09-201</w:t>
      </w:r>
      <w:r>
        <w:rPr>
          <w:rFonts w:hint="eastAsia"/>
          <w:sz w:val="24"/>
          <w:lang w:val="en-US" w:eastAsia="zh-CN"/>
        </w:rPr>
        <w:t>4</w:t>
      </w:r>
      <w:r>
        <w:rPr>
          <w:sz w:val="24"/>
        </w:rPr>
        <w:t xml:space="preserve">.07 </w:t>
      </w:r>
      <w:r>
        <w:rPr>
          <w:rFonts w:hint="eastAsia"/>
          <w:sz w:val="24"/>
          <w:lang w:val="en-US" w:eastAsia="zh-CN"/>
        </w:rPr>
        <w:t>利津县</w:t>
      </w:r>
      <w:r>
        <w:rPr>
          <w:sz w:val="24"/>
        </w:rPr>
        <w:t>第一中学</w:t>
      </w:r>
      <w:r>
        <w:rPr>
          <w:rFonts w:hint="eastAsia"/>
          <w:sz w:val="24"/>
        </w:rPr>
        <w:t>学生</w:t>
      </w:r>
      <w:r>
        <w:rPr>
          <w:sz w:val="24"/>
        </w:rPr>
        <w:t>；201</w:t>
      </w:r>
      <w:r>
        <w:rPr>
          <w:rFonts w:hint="eastAsia"/>
          <w:sz w:val="24"/>
          <w:lang w:val="en-US" w:eastAsia="zh-CN"/>
        </w:rPr>
        <w:t>4</w:t>
      </w:r>
      <w:r>
        <w:rPr>
          <w:sz w:val="24"/>
        </w:rPr>
        <w:t xml:space="preserve">.09-2019.07 </w:t>
      </w:r>
      <w:r>
        <w:rPr>
          <w:rFonts w:hint="eastAsia"/>
          <w:sz w:val="24"/>
        </w:rPr>
        <w:t>滨州医学院临床医学</w:t>
      </w:r>
      <w:r>
        <w:rPr>
          <w:sz w:val="24"/>
        </w:rPr>
        <w:t>专业学</w:t>
      </w:r>
      <w:r>
        <w:rPr>
          <w:rFonts w:hint="eastAsia"/>
          <w:sz w:val="24"/>
        </w:rPr>
        <w:t>生</w:t>
      </w:r>
      <w:r>
        <w:rPr>
          <w:sz w:val="24"/>
        </w:rPr>
        <w:t>；2019.07-</w:t>
      </w:r>
      <w:r>
        <w:rPr>
          <w:rFonts w:hint="eastAsia"/>
          <w:sz w:val="24"/>
        </w:rPr>
        <w:t>2019.09</w:t>
      </w:r>
      <w:r>
        <w:rPr>
          <w:sz w:val="24"/>
        </w:rPr>
        <w:t>待业</w:t>
      </w:r>
      <w:r>
        <w:rPr>
          <w:rFonts w:hint="eastAsia"/>
          <w:sz w:val="24"/>
        </w:rPr>
        <w:t xml:space="preserve">；2019.09至今 </w:t>
      </w:r>
      <w:r>
        <w:rPr>
          <w:rFonts w:hint="eastAsia"/>
          <w:sz w:val="24"/>
          <w:lang w:val="en-US" w:eastAsia="zh-CN"/>
        </w:rPr>
        <w:t>利津县中心医院</w:t>
      </w:r>
      <w:r>
        <w:rPr>
          <w:rFonts w:hint="eastAsia"/>
          <w:sz w:val="24"/>
        </w:rPr>
        <w:t>医师（合同制）</w:t>
      </w:r>
      <w:r>
        <w:rPr>
          <w:sz w:val="24"/>
        </w:rPr>
        <w:t>”。</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w:t>
      </w:r>
      <w:r>
        <w:rPr>
          <w:rFonts w:hint="eastAsia"/>
          <w:sz w:val="24"/>
        </w:rPr>
        <w:t>家庭成员及其主要社会关系，必须填写姓名、工作单位及职务。</w:t>
      </w:r>
    </w:p>
    <w:p>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outlineLvl w:val="9"/>
        <w:rPr>
          <w:rFonts w:ascii="楷体_GB2312" w:eastAsia="楷体_GB2312"/>
          <w:b/>
          <w:sz w:val="24"/>
        </w:rPr>
      </w:pPr>
      <w:r>
        <w:rPr>
          <w:rFonts w:ascii="楷体_GB2312" w:eastAsia="楷体_GB2312"/>
          <w:b/>
          <w:sz w:val="24"/>
        </w:rPr>
        <w:t>4</w:t>
      </w:r>
      <w:r>
        <w:rPr>
          <w:rFonts w:hint="eastAsia" w:ascii="楷体_GB2312" w:eastAsia="楷体_GB2312"/>
          <w:b/>
          <w:sz w:val="24"/>
        </w:rPr>
        <w:t>．网上报名信息表中的“工作单位”栏如何填写？</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rFonts w:hint="eastAsia"/>
          <w:sz w:val="24"/>
        </w:rPr>
      </w:pPr>
      <w:r>
        <w:rPr>
          <w:rFonts w:hint="eastAsia"/>
          <w:sz w:val="24"/>
        </w:rPr>
        <w:t>现工作单位信息为重要报名信息，应聘人员不得瞒报。工作单位为劳动人事关系所在单位。如无工作单位，填写“无”。工作单位信息应与工作经历信息一致。应聘人员无论是正式工作人员，还是非正式工作人员都应如实填写工作单位。劳务派遣人员应聘的，工作单位填写劳务派遣单位，并在括号内注明用工单位。</w:t>
      </w:r>
      <w:r>
        <w:rPr>
          <w:sz w:val="24"/>
        </w:rPr>
        <w:t>如为机关、事业单位的编制外人员，应同时注明。尚未缴纳社会保险、签订劳动合同但实际在单位工作，以及未实际在单位工作但挂靠在单位缴纳社会保险等情况也应如实填写。</w:t>
      </w:r>
      <w:r>
        <w:rPr>
          <w:rFonts w:hint="eastAsia"/>
          <w:sz w:val="24"/>
        </w:rPr>
        <w:t>例如：</w:t>
      </w:r>
      <w:r>
        <w:rPr>
          <w:rFonts w:hint="eastAsia"/>
          <w:sz w:val="24"/>
          <w:lang w:val="en-US" w:eastAsia="zh-CN"/>
        </w:rPr>
        <w:t>利津县</w:t>
      </w:r>
      <w:r>
        <w:rPr>
          <w:rFonts w:hint="eastAsia"/>
          <w:sz w:val="24"/>
        </w:rPr>
        <w:t>***公司（劳务派遣到***局工作）；如为单位的编外人员等情况，应填写单位名称，并用括号注解说明，例如：***服务中心（编外人员）、***医院（合同制）等。</w:t>
      </w:r>
    </w:p>
    <w:p>
      <w:pPr>
        <w:keepNext w:val="0"/>
        <w:keepLines w:val="0"/>
        <w:pageBreakBefore w:val="0"/>
        <w:kinsoku/>
        <w:wordWrap/>
        <w:overflowPunct/>
        <w:topLinePunct w:val="0"/>
        <w:autoSpaceDE/>
        <w:autoSpaceDN/>
        <w:bidi w:val="0"/>
        <w:spacing w:line="400" w:lineRule="exact"/>
        <w:ind w:firstLine="360" w:firstLineChars="150"/>
        <w:textAlignment w:val="auto"/>
        <w:rPr>
          <w:rFonts w:hint="default" w:ascii="Times New Roman" w:hAnsi="Times New Roman" w:cs="Times New Roman"/>
          <w:color w:val="auto"/>
          <w:sz w:val="24"/>
        </w:rPr>
      </w:pPr>
      <w:r>
        <w:rPr>
          <w:rFonts w:hint="default" w:ascii="Times New Roman" w:hAnsi="Times New Roman" w:cs="Times New Roman"/>
          <w:color w:val="auto"/>
          <w:sz w:val="24"/>
        </w:rPr>
        <w:t>工作单位、工作经历信息主要通过劳动（聘用）合同签订、社会保险缴费、劳动报酬等情况确定。</w:t>
      </w:r>
    </w:p>
    <w:p>
      <w:pPr>
        <w:keepNext w:val="0"/>
        <w:keepLines w:val="0"/>
        <w:pageBreakBefore w:val="0"/>
        <w:kinsoku/>
        <w:wordWrap/>
        <w:overflowPunct/>
        <w:topLinePunct w:val="0"/>
        <w:autoSpaceDE/>
        <w:autoSpaceDN/>
        <w:bidi w:val="0"/>
        <w:spacing w:line="400" w:lineRule="exact"/>
        <w:ind w:firstLine="360" w:firstLineChars="150"/>
        <w:textAlignment w:val="auto"/>
        <w:rPr>
          <w:rFonts w:hint="eastAsia"/>
          <w:sz w:val="24"/>
        </w:rPr>
      </w:pPr>
      <w:r>
        <w:rPr>
          <w:rFonts w:hint="default" w:ascii="Times New Roman" w:hAnsi="Times New Roman" w:cs="Times New Roman"/>
          <w:color w:val="auto"/>
          <w:sz w:val="24"/>
        </w:rPr>
        <w:t>现工作单位信息填报是否真实，将在面试资格审查环节与劳动用工备案、社会保险缴费记录等进行比对。</w:t>
      </w:r>
    </w:p>
    <w:p>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outlineLvl w:val="9"/>
        <w:rPr>
          <w:rFonts w:hint="eastAsia" w:ascii="楷体_GB2312" w:eastAsia="楷体_GB2312"/>
          <w:b/>
          <w:sz w:val="24"/>
        </w:rPr>
      </w:pPr>
      <w:r>
        <w:rPr>
          <w:rFonts w:hint="eastAsia" w:ascii="楷体_GB2312" w:eastAsia="楷体_GB2312"/>
          <w:b/>
          <w:sz w:val="24"/>
        </w:rPr>
        <w:t>5．</w:t>
      </w:r>
      <w:r>
        <w:rPr>
          <w:rFonts w:hint="default" w:ascii="楷体_GB2312" w:eastAsia="楷体_GB2312"/>
          <w:b/>
          <w:sz w:val="24"/>
        </w:rPr>
        <w:t>“高校毕业生”、“应届高校毕业生”、“择业期内未落实工作单位的高校毕业生”身份如何界定？</w:t>
      </w:r>
    </w:p>
    <w:p>
      <w:pPr>
        <w:keepNext w:val="0"/>
        <w:keepLines w:val="0"/>
        <w:pageBreakBefore w:val="0"/>
        <w:kinsoku/>
        <w:wordWrap/>
        <w:overflowPunct/>
        <w:topLinePunct w:val="0"/>
        <w:autoSpaceDE/>
        <w:autoSpaceDN/>
        <w:bidi w:val="0"/>
        <w:spacing w:line="400" w:lineRule="exact"/>
        <w:ind w:firstLine="360" w:firstLineChars="150"/>
        <w:textAlignment w:val="auto"/>
        <w:rPr>
          <w:rFonts w:hint="default" w:ascii="Times New Roman" w:hAnsi="Times New Roman" w:cs="Times New Roman"/>
          <w:color w:val="auto"/>
          <w:sz w:val="24"/>
        </w:rPr>
      </w:pPr>
      <w:r>
        <w:rPr>
          <w:rFonts w:hint="default" w:ascii="Times New Roman" w:hAnsi="Times New Roman" w:cs="Times New Roman"/>
          <w:color w:val="auto"/>
          <w:sz w:val="24"/>
        </w:rPr>
        <w:t>本次招聘中的“高校毕业生”主要指应届高校毕业生和择业期内未落实工作单位的高校毕业生。</w:t>
      </w:r>
    </w:p>
    <w:p>
      <w:pPr>
        <w:keepNext w:val="0"/>
        <w:keepLines w:val="0"/>
        <w:pageBreakBefore w:val="0"/>
        <w:kinsoku/>
        <w:wordWrap/>
        <w:overflowPunct/>
        <w:topLinePunct w:val="0"/>
        <w:autoSpaceDE/>
        <w:autoSpaceDN/>
        <w:bidi w:val="0"/>
        <w:spacing w:line="400" w:lineRule="exact"/>
        <w:ind w:firstLine="360" w:firstLineChars="150"/>
        <w:textAlignment w:val="auto"/>
        <w:rPr>
          <w:rFonts w:hint="default" w:ascii="Times New Roman" w:hAnsi="Times New Roman" w:cs="Times New Roman"/>
          <w:color w:val="auto"/>
          <w:sz w:val="24"/>
        </w:rPr>
      </w:pPr>
      <w:r>
        <w:rPr>
          <w:rFonts w:hint="default" w:ascii="Times New Roman" w:hAnsi="Times New Roman" w:cs="Times New Roman"/>
          <w:color w:val="auto"/>
          <w:sz w:val="24"/>
        </w:rPr>
        <w:t>本次招聘中的“应届高校毕业生”，是指国内普通高等学校或承担研究生教育任务的科学研究机构中，国家统一招生且就读期间个人档案、组织关系保管在就读院校（或科研机构），并于2020年毕业的学生。</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rFonts w:hint="eastAsia"/>
          <w:sz w:val="24"/>
        </w:rPr>
      </w:pPr>
      <w:r>
        <w:rPr>
          <w:rFonts w:hint="eastAsia"/>
          <w:sz w:val="24"/>
          <w:lang w:val="en-US" w:eastAsia="zh-CN"/>
        </w:rPr>
        <w:t>本次招聘中的</w:t>
      </w:r>
      <w:r>
        <w:rPr>
          <w:rFonts w:hint="eastAsia"/>
          <w:sz w:val="24"/>
        </w:rPr>
        <w:t>“择业期内未落实工作单位的高校毕业生”是指国家统一招生的普通高校毕业生离校时和在国家规定的择业期（两年，即2018年和2019年）内未落实工作单位，其档案</w:t>
      </w:r>
      <w:r>
        <w:rPr>
          <w:rFonts w:hint="eastAsia"/>
          <w:sz w:val="24"/>
          <w:lang w:val="en-US" w:eastAsia="zh-CN"/>
        </w:rPr>
        <w:t>等</w:t>
      </w:r>
      <w:r>
        <w:rPr>
          <w:rFonts w:hint="eastAsia"/>
          <w:sz w:val="24"/>
        </w:rPr>
        <w:t>仍保留在原毕业学校，或保留在各级毕业生就业主管部门（毕业生就业指导服务中心）、各级人才交流服务机构和各级公共就业服务机构的毕业生。</w:t>
      </w:r>
    </w:p>
    <w:p>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黑体" w:hAnsi="黑体" w:eastAsia="黑体" w:cs="黑体"/>
          <w:b w:val="0"/>
          <w:bCs w:val="0"/>
          <w:color w:val="auto"/>
          <w:sz w:val="24"/>
          <w:u w:val="none"/>
        </w:rPr>
      </w:pPr>
      <w:r>
        <w:rPr>
          <w:rFonts w:hint="eastAsia" w:ascii="黑体" w:hAnsi="黑体" w:eastAsia="黑体" w:cs="黑体"/>
          <w:b w:val="0"/>
          <w:bCs w:val="0"/>
          <w:sz w:val="24"/>
          <w:u w:val="none"/>
        </w:rPr>
        <w:t>国家规定择业期内未落实工作单位的高校毕业生，以及在国（境）外教学科研机构学习，与国（境）内高校应届毕业生同期毕业的留学回国人员（含择业期内未落实工作单位的），可以报考仅限应届生报考的岗位。</w:t>
      </w:r>
      <w:r>
        <w:rPr>
          <w:rFonts w:hint="eastAsia" w:ascii="黑体" w:hAnsi="黑体" w:eastAsia="黑体" w:cs="黑体"/>
          <w:b w:val="0"/>
          <w:bCs w:val="0"/>
          <w:color w:val="auto"/>
          <w:sz w:val="24"/>
          <w:u w:val="none"/>
        </w:rPr>
        <w:t>择业期内未落实工作单位的高校毕业生应无机关事业单位、企业社保缴费记录。</w:t>
      </w:r>
    </w:p>
    <w:p>
      <w:pPr>
        <w:keepNext w:val="0"/>
        <w:keepLines w:val="0"/>
        <w:pageBreakBefore w:val="0"/>
        <w:kinsoku/>
        <w:wordWrap/>
        <w:overflowPunct/>
        <w:topLinePunct w:val="0"/>
        <w:autoSpaceDE/>
        <w:autoSpaceDN/>
        <w:bidi w:val="0"/>
        <w:spacing w:line="400" w:lineRule="exact"/>
        <w:ind w:firstLine="480" w:firstLineChars="200"/>
        <w:textAlignment w:val="auto"/>
        <w:rPr>
          <w:rFonts w:hint="default" w:ascii="Times New Roman" w:hAnsi="Times New Roman" w:eastAsia="黑体" w:cs="Times New Roman"/>
          <w:color w:val="auto"/>
          <w:sz w:val="24"/>
          <w:em w:val="dot"/>
        </w:rPr>
      </w:pPr>
      <w:r>
        <w:rPr>
          <w:rFonts w:hint="default" w:ascii="Times New Roman" w:hAnsi="Times New Roman" w:eastAsia="黑体" w:cs="Times New Roman"/>
          <w:color w:val="auto"/>
          <w:sz w:val="24"/>
          <w:em w:val="dot"/>
        </w:rPr>
        <w:t>注意：曾经或现已与用人单位签订合同并交纳社保的高校毕业生，不再属于“应届高校毕业生（含2018、2019年毕业未落实工作单位的普通高校毕业生）”范畴，只能报考不限应届高校毕业生报考的岗位。请应聘人员认真界定自己的身份并如实选择相应岗位，往届高校毕业生冒用应届高校毕业生身份报考的，一经查实，将取消其本次应聘资格。</w:t>
      </w:r>
    </w:p>
    <w:p>
      <w:pPr>
        <w:keepNext w:val="0"/>
        <w:keepLines w:val="0"/>
        <w:pageBreakBefore w:val="0"/>
        <w:kinsoku/>
        <w:wordWrap/>
        <w:overflowPunct/>
        <w:topLinePunct w:val="0"/>
        <w:autoSpaceDE/>
        <w:autoSpaceDN/>
        <w:bidi w:val="0"/>
        <w:spacing w:line="400" w:lineRule="exact"/>
        <w:ind w:firstLine="482" w:firstLineChars="200"/>
        <w:textAlignment w:val="auto"/>
        <w:rPr>
          <w:rFonts w:hint="default" w:ascii="Times New Roman" w:hAnsi="Times New Roman" w:eastAsia="楷体_GB2312" w:cs="Times New Roman"/>
          <w:b/>
          <w:color w:val="auto"/>
          <w:sz w:val="24"/>
        </w:rPr>
      </w:pPr>
      <w:r>
        <w:rPr>
          <w:rFonts w:hint="default" w:ascii="Times New Roman" w:hAnsi="Times New Roman" w:eastAsia="楷体_GB2312" w:cs="Times New Roman"/>
          <w:b/>
          <w:color w:val="auto"/>
          <w:sz w:val="24"/>
          <w:lang w:val="en-GB"/>
        </w:rPr>
        <w:t>6</w:t>
      </w:r>
      <w:r>
        <w:rPr>
          <w:rFonts w:hint="default" w:ascii="Times New Roman" w:hAnsi="Times New Roman" w:eastAsia="楷体_GB2312" w:cs="Times New Roman"/>
          <w:b/>
          <w:color w:val="auto"/>
          <w:sz w:val="24"/>
        </w:rPr>
        <w:t>.未限制应届高校毕业生报考的岗位，应届高校毕业生可否报考？</w:t>
      </w:r>
    </w:p>
    <w:p>
      <w:pPr>
        <w:keepNext w:val="0"/>
        <w:keepLines w:val="0"/>
        <w:pageBreakBefore w:val="0"/>
        <w:kinsoku/>
        <w:wordWrap/>
        <w:overflowPunct/>
        <w:topLinePunct w:val="0"/>
        <w:autoSpaceDE/>
        <w:autoSpaceDN/>
        <w:bidi w:val="0"/>
        <w:spacing w:line="400" w:lineRule="exact"/>
        <w:ind w:firstLine="480" w:firstLineChars="200"/>
        <w:textAlignment w:val="auto"/>
        <w:rPr>
          <w:rFonts w:hint="eastAsia" w:eastAsia="宋体"/>
          <w:sz w:val="24"/>
          <w:lang w:val="en-US" w:eastAsia="zh-CN"/>
        </w:rPr>
      </w:pPr>
      <w:r>
        <w:rPr>
          <w:rFonts w:hint="default" w:ascii="Times New Roman" w:hAnsi="Times New Roman" w:cs="Times New Roman"/>
          <w:color w:val="auto"/>
          <w:sz w:val="24"/>
        </w:rPr>
        <w:t>可以。</w:t>
      </w:r>
      <w:r>
        <w:rPr>
          <w:rFonts w:hint="eastAsia" w:cs="Times New Roman"/>
          <w:color w:val="auto"/>
          <w:sz w:val="24"/>
          <w:lang w:val="en-US" w:eastAsia="zh-CN"/>
        </w:rPr>
        <w:t>若报考的岗位</w:t>
      </w:r>
      <w:r>
        <w:rPr>
          <w:rFonts w:hint="eastAsia" w:ascii="Times New Roman" w:hAnsi="Times New Roman" w:cs="Times New Roman"/>
          <w:color w:val="auto"/>
          <w:sz w:val="24"/>
          <w:lang w:val="en-US" w:eastAsia="zh-CN"/>
        </w:rPr>
        <w:t>对</w:t>
      </w:r>
      <w:r>
        <w:rPr>
          <w:rFonts w:hint="default" w:ascii="Times New Roman" w:hAnsi="Times New Roman" w:cs="Times New Roman"/>
          <w:color w:val="auto"/>
          <w:sz w:val="24"/>
          <w:lang w:val="en-US" w:eastAsia="zh-CN"/>
        </w:rPr>
        <w:t>执业医师资格证书、</w:t>
      </w:r>
      <w:r>
        <w:rPr>
          <w:rFonts w:hint="eastAsia" w:ascii="Times New Roman" w:hAnsi="Times New Roman" w:cs="Times New Roman"/>
          <w:color w:val="auto"/>
          <w:sz w:val="24"/>
          <w:lang w:val="en-US" w:eastAsia="zh-CN"/>
        </w:rPr>
        <w:t>执业医师证书、住院医师规范化培训合格证书、</w:t>
      </w:r>
      <w:r>
        <w:rPr>
          <w:rFonts w:hint="default" w:ascii="Times New Roman" w:hAnsi="Times New Roman" w:cs="Times New Roman"/>
          <w:color w:val="auto"/>
          <w:sz w:val="24"/>
          <w:lang w:val="en-US" w:eastAsia="zh-CN"/>
        </w:rPr>
        <w:t>护士执业证书</w:t>
      </w:r>
      <w:r>
        <w:rPr>
          <w:rFonts w:hint="eastAsia" w:ascii="Times New Roman" w:hAnsi="Times New Roman" w:cs="Times New Roman"/>
          <w:color w:val="auto"/>
          <w:sz w:val="24"/>
          <w:lang w:val="en-US" w:eastAsia="zh-CN"/>
        </w:rPr>
        <w:t>、护理中级资格证书</w:t>
      </w:r>
      <w:r>
        <w:rPr>
          <w:rFonts w:hint="default" w:ascii="Times New Roman" w:hAnsi="Times New Roman" w:cs="Times New Roman"/>
          <w:color w:val="auto"/>
          <w:sz w:val="24"/>
          <w:lang w:val="en-US" w:eastAsia="zh-CN"/>
        </w:rPr>
        <w:t>等有具体要求，可以做出个人承诺，先报名参加考试，后续在容缺期限内</w:t>
      </w:r>
      <w:r>
        <w:rPr>
          <w:rFonts w:hint="eastAsia" w:ascii="Times New Roman" w:hAnsi="Times New Roman" w:cs="Times New Roman"/>
          <w:color w:val="auto"/>
          <w:sz w:val="24"/>
          <w:lang w:val="en-US" w:eastAsia="zh-CN"/>
        </w:rPr>
        <w:t>（容缺期限为1年）</w:t>
      </w:r>
      <w:r>
        <w:rPr>
          <w:rFonts w:hint="default" w:ascii="Times New Roman" w:hAnsi="Times New Roman" w:cs="Times New Roman"/>
          <w:color w:val="auto"/>
          <w:sz w:val="24"/>
          <w:lang w:val="en-US" w:eastAsia="zh-CN"/>
        </w:rPr>
        <w:t>取得并提供相应证书</w:t>
      </w:r>
      <w:r>
        <w:rPr>
          <w:rFonts w:hint="eastAsia" w:cs="Times New Roman"/>
          <w:color w:val="auto"/>
          <w:sz w:val="24"/>
          <w:lang w:val="en-US" w:eastAsia="zh-CN"/>
        </w:rPr>
        <w:t>即可。</w:t>
      </w:r>
      <w:r>
        <w:rPr>
          <w:rFonts w:hint="default" w:ascii="Times New Roman" w:hAnsi="Times New Roman" w:cs="Times New Roman"/>
          <w:color w:val="auto"/>
          <w:sz w:val="24"/>
          <w:lang w:val="en-US" w:eastAsia="zh-CN"/>
        </w:rPr>
        <w:t>在容缺期内未取得相应资格的，依法解除聘用合同。</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7</w:t>
      </w:r>
      <w:r>
        <w:rPr>
          <w:rFonts w:ascii="楷体_GB2312" w:eastAsia="楷体_GB2312"/>
          <w:b/>
          <w:sz w:val="24"/>
        </w:rPr>
        <w:t>.</w:t>
      </w:r>
      <w:r>
        <w:rPr>
          <w:rFonts w:hint="eastAsia" w:ascii="楷体_GB2312" w:eastAsia="楷体_GB2312"/>
          <w:b/>
          <w:sz w:val="24"/>
        </w:rPr>
        <w:t>在全国各军队院校取得学历证书的人员可否应聘？</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8</w:t>
      </w:r>
      <w:r>
        <w:rPr>
          <w:rFonts w:hint="eastAsia" w:ascii="楷体_GB2312" w:eastAsia="楷体_GB2312"/>
          <w:b/>
          <w:sz w:val="24"/>
        </w:rPr>
        <w:t>．对学历学位及其他相关证书取得时间有何要求？</w:t>
      </w:r>
    </w:p>
    <w:p>
      <w:pPr>
        <w:keepNext w:val="0"/>
        <w:keepLines w:val="0"/>
        <w:pageBreakBefore w:val="0"/>
        <w:kinsoku/>
        <w:wordWrap/>
        <w:overflowPunct/>
        <w:topLinePunct w:val="0"/>
        <w:autoSpaceDE/>
        <w:autoSpaceDN/>
        <w:bidi w:val="0"/>
        <w:spacing w:line="400" w:lineRule="exact"/>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应聘人员中，应届高校毕业生须在</w:t>
      </w:r>
      <w:r>
        <w:rPr>
          <w:rFonts w:hint="default" w:ascii="Times New Roman" w:hAnsi="Times New Roman" w:cs="Times New Roman"/>
          <w:color w:val="auto"/>
          <w:sz w:val="24"/>
          <w:highlight w:val="none"/>
        </w:rPr>
        <w:t>2020年</w:t>
      </w:r>
      <w:r>
        <w:rPr>
          <w:rFonts w:hint="default"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rPr>
        <w:t>月</w:t>
      </w:r>
      <w:r>
        <w:rPr>
          <w:rFonts w:hint="default" w:ascii="Times New Roman" w:hAnsi="Times New Roman" w:cs="Times New Roman"/>
          <w:color w:val="auto"/>
          <w:sz w:val="24"/>
          <w:highlight w:val="none"/>
          <w:lang w:val="en-US" w:eastAsia="zh-CN"/>
        </w:rPr>
        <w:t>31</w:t>
      </w:r>
      <w:r>
        <w:rPr>
          <w:rFonts w:hint="default" w:ascii="Times New Roman" w:hAnsi="Times New Roman" w:cs="Times New Roman"/>
          <w:color w:val="auto"/>
          <w:sz w:val="24"/>
          <w:highlight w:val="none"/>
        </w:rPr>
        <w:t>日前取得国家承认的学历、学位证书。确因新冠肺炎疫情影响无法在2020年</w:t>
      </w:r>
      <w:r>
        <w:rPr>
          <w:rFonts w:hint="default"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rPr>
        <w:t>月</w:t>
      </w:r>
      <w:r>
        <w:rPr>
          <w:rFonts w:hint="default" w:ascii="Times New Roman" w:hAnsi="Times New Roman" w:cs="Times New Roman"/>
          <w:color w:val="auto"/>
          <w:sz w:val="24"/>
          <w:highlight w:val="none"/>
          <w:lang w:val="en-US" w:eastAsia="zh-CN"/>
        </w:rPr>
        <w:t>31</w:t>
      </w:r>
      <w:r>
        <w:rPr>
          <w:rFonts w:hint="default" w:ascii="Times New Roman" w:hAnsi="Times New Roman" w:cs="Times New Roman"/>
          <w:color w:val="auto"/>
          <w:sz w:val="24"/>
          <w:highlight w:val="none"/>
        </w:rPr>
        <w:t>日前</w:t>
      </w:r>
      <w:r>
        <w:rPr>
          <w:rFonts w:hint="default" w:ascii="Times New Roman" w:hAnsi="Times New Roman" w:cs="Times New Roman"/>
          <w:color w:val="auto"/>
          <w:sz w:val="24"/>
        </w:rPr>
        <w:t>取得证书的，可由高校出具相关说明。其他人员，学历学位认证等材料须在2020年</w:t>
      </w:r>
      <w:r>
        <w:rPr>
          <w:rFonts w:hint="default" w:ascii="Times New Roman" w:hAnsi="Times New Roman" w:cs="Times New Roman"/>
          <w:color w:val="auto"/>
          <w:sz w:val="24"/>
          <w:lang w:val="en-US" w:eastAsia="zh-CN"/>
        </w:rPr>
        <w:t>8</w:t>
      </w:r>
      <w:r>
        <w:rPr>
          <w:rFonts w:hint="default" w:ascii="Times New Roman" w:hAnsi="Times New Roman" w:cs="Times New Roman"/>
          <w:color w:val="auto"/>
          <w:sz w:val="24"/>
        </w:rPr>
        <w:t>月</w:t>
      </w:r>
      <w:r>
        <w:rPr>
          <w:rFonts w:hint="eastAsia" w:cs="Times New Roman"/>
          <w:color w:val="auto"/>
          <w:sz w:val="24"/>
          <w:lang w:val="en-US" w:eastAsia="zh-CN"/>
        </w:rPr>
        <w:t>19</w:t>
      </w:r>
      <w:r>
        <w:rPr>
          <w:rFonts w:hint="default" w:ascii="Times New Roman" w:hAnsi="Times New Roman" w:cs="Times New Roman"/>
          <w:color w:val="auto"/>
          <w:sz w:val="24"/>
        </w:rPr>
        <w:t>日前取得。</w:t>
      </w:r>
    </w:p>
    <w:p>
      <w:pPr>
        <w:keepNext w:val="0"/>
        <w:keepLines w:val="0"/>
        <w:pageBreakBefore w:val="0"/>
        <w:kinsoku/>
        <w:wordWrap/>
        <w:overflowPunct/>
        <w:topLinePunct w:val="0"/>
        <w:autoSpaceDE/>
        <w:autoSpaceDN/>
        <w:bidi w:val="0"/>
        <w:adjustRightInd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9</w:t>
      </w:r>
      <w:r>
        <w:rPr>
          <w:rFonts w:hint="eastAsia" w:ascii="楷体_GB2312" w:eastAsia="楷体_GB2312"/>
          <w:b/>
          <w:sz w:val="24"/>
        </w:rPr>
        <w:t>．如何判定应聘人员所学专业及学历学位是否符合招聘岗位要求？</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cs="宋体"/>
          <w:snapToGrid w:val="0"/>
          <w:kern w:val="0"/>
          <w:sz w:val="24"/>
        </w:rPr>
      </w:pPr>
      <w:r>
        <w:rPr>
          <w:rFonts w:hint="eastAsia" w:ascii="宋体" w:hAnsi="宋体" w:cs="宋体"/>
          <w:snapToGrid w:val="0"/>
          <w:kern w:val="0"/>
          <w:sz w:val="24"/>
        </w:rPr>
        <w:t>《2</w:t>
      </w:r>
      <w:r>
        <w:rPr>
          <w:rFonts w:hint="eastAsia" w:ascii="宋体" w:hAnsi="宋体" w:cs="宋体"/>
          <w:snapToGrid w:val="0"/>
          <w:kern w:val="0"/>
          <w:sz w:val="24"/>
        </w:rPr>
        <w:fldChar w:fldCharType="begin"/>
      </w:r>
      <w:r>
        <w:rPr>
          <w:rFonts w:hint="eastAsia" w:ascii="宋体" w:hAnsi="宋体" w:cs="宋体"/>
          <w:snapToGrid w:val="0"/>
          <w:kern w:val="0"/>
          <w:sz w:val="24"/>
        </w:rPr>
        <w:instrText xml:space="preserve"> HYPERLINK "http://d.shiyebian.net/shiyebian/d/2019/20190610/1559869013563657.xls" </w:instrText>
      </w:r>
      <w:r>
        <w:rPr>
          <w:rFonts w:hint="eastAsia" w:ascii="宋体" w:hAnsi="宋体" w:cs="宋体"/>
          <w:snapToGrid w:val="0"/>
          <w:kern w:val="0"/>
          <w:sz w:val="24"/>
        </w:rPr>
        <w:fldChar w:fldCharType="separate"/>
      </w:r>
      <w:r>
        <w:rPr>
          <w:rFonts w:hint="eastAsia" w:ascii="宋体" w:hAnsi="宋体" w:cs="宋体"/>
          <w:snapToGrid w:val="0"/>
          <w:kern w:val="0"/>
          <w:sz w:val="24"/>
        </w:rPr>
        <w:t>0</w:t>
      </w:r>
      <w:r>
        <w:rPr>
          <w:rFonts w:hint="eastAsia" w:ascii="宋体" w:hAnsi="宋体" w:cs="宋体"/>
          <w:snapToGrid w:val="0"/>
          <w:kern w:val="0"/>
          <w:sz w:val="24"/>
          <w:lang w:val="en-US" w:eastAsia="zh-CN"/>
        </w:rPr>
        <w:t>20</w:t>
      </w:r>
      <w:r>
        <w:rPr>
          <w:rFonts w:hint="eastAsia" w:ascii="宋体" w:hAnsi="宋体" w:cs="宋体"/>
          <w:snapToGrid w:val="0"/>
          <w:kern w:val="0"/>
          <w:sz w:val="24"/>
        </w:rPr>
        <w:t>年利津县公开招聘部分医疗卫生事业单位工作人员岗位计划一览表</w:t>
      </w:r>
      <w:r>
        <w:rPr>
          <w:rFonts w:hint="eastAsia" w:ascii="宋体" w:hAnsi="宋体" w:cs="宋体"/>
          <w:snapToGrid w:val="0"/>
          <w:kern w:val="0"/>
          <w:sz w:val="24"/>
        </w:rPr>
        <w:fldChar w:fldCharType="end"/>
      </w:r>
      <w:r>
        <w:rPr>
          <w:rFonts w:hint="eastAsia" w:ascii="宋体" w:hAnsi="宋体" w:cs="宋体"/>
          <w:snapToGrid w:val="0"/>
          <w:kern w:val="0"/>
          <w:sz w:val="24"/>
        </w:rPr>
        <w:t>》</w:t>
      </w:r>
      <w:r>
        <w:rPr>
          <w:rFonts w:hint="eastAsia" w:ascii="宋体" w:hAnsi="宋体" w:cs="宋体"/>
          <w:snapToGrid w:val="0"/>
          <w:kern w:val="0"/>
          <w:sz w:val="24"/>
          <w:lang w:val="en-US" w:eastAsia="zh-CN"/>
        </w:rPr>
        <w:t>中所要求的专业名称等</w:t>
      </w:r>
      <w:r>
        <w:rPr>
          <w:rFonts w:hint="eastAsia" w:ascii="宋体" w:hAnsi="宋体" w:cs="宋体"/>
          <w:snapToGrid w:val="0"/>
          <w:kern w:val="0"/>
          <w:sz w:val="24"/>
        </w:rPr>
        <w:t>，</w:t>
      </w:r>
      <w:r>
        <w:rPr>
          <w:rFonts w:hint="eastAsia" w:ascii="宋体" w:hAnsi="宋体" w:cs="宋体"/>
          <w:snapToGrid w:val="0"/>
          <w:kern w:val="0"/>
          <w:sz w:val="24"/>
          <w:lang w:val="en-US" w:eastAsia="zh-CN"/>
        </w:rPr>
        <w:t>主要参考教育部制定的现行高等教育专业目录设置。</w:t>
      </w:r>
      <w:r>
        <w:rPr>
          <w:rFonts w:hint="eastAsia" w:ascii="宋体" w:hAnsi="宋体" w:cs="宋体"/>
          <w:snapToGrid w:val="0"/>
          <w:kern w:val="0"/>
          <w:sz w:val="24"/>
        </w:rPr>
        <w:t>应聘人员须如实填写所学专业名称，专业名称以所获毕业证或国家承认的学历教育证书上注明的专业为准，对专业方向有要求的，还须注明专业方向。其中，辅修专业证书与学历证书配合使用，可依据辅修专业证书上注明的专业报考。</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cs="宋体"/>
          <w:snapToGrid w:val="0"/>
          <w:kern w:val="0"/>
          <w:sz w:val="24"/>
          <w:lang w:val="en-US" w:eastAsia="zh-CN"/>
        </w:rPr>
      </w:pPr>
      <w:r>
        <w:rPr>
          <w:rFonts w:hint="eastAsia" w:ascii="黑体" w:hAnsi="黑体" w:eastAsia="黑体" w:cs="黑体"/>
          <w:b w:val="0"/>
          <w:bCs w:val="0"/>
          <w:sz w:val="24"/>
        </w:rPr>
        <w:t>应聘人员学历、学位应与招聘岗位所需的专业三者相一致。</w:t>
      </w:r>
      <w:r>
        <w:rPr>
          <w:rFonts w:hint="eastAsia" w:ascii="宋体" w:hAnsi="宋体" w:cs="宋体"/>
          <w:snapToGrid w:val="0"/>
          <w:kern w:val="0"/>
          <w:sz w:val="24"/>
          <w:lang w:val="en-US" w:eastAsia="zh-CN"/>
        </w:rPr>
        <w:t>例如招聘岗位条件为临床医学专业、本科及以上学历、学士及以上学位，应聘人员必须为临床医学专业毕业，取得该专业的本科及以上学历，并被授予医学学士及以上学位的，方可报考。</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宋体" w:hAnsi="宋体" w:cs="宋体"/>
          <w:snapToGrid w:val="0"/>
          <w:kern w:val="0"/>
          <w:sz w:val="24"/>
          <w:lang w:val="en-US" w:eastAsia="zh-CN"/>
        </w:rPr>
      </w:pPr>
      <w:r>
        <w:rPr>
          <w:rFonts w:hint="eastAsia" w:ascii="宋体" w:hAnsi="宋体" w:cs="宋体"/>
          <w:snapToGrid w:val="0"/>
          <w:kern w:val="0"/>
          <w:sz w:val="24"/>
          <w:lang w:val="en-US" w:eastAsia="zh-CN"/>
        </w:rPr>
        <w:t>在面试资格审查环节将对应聘人员所学专业、学历性质及层次与《教育部学历证书电子注册备案表》等材料进行比对。</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10</w:t>
      </w:r>
      <w:r>
        <w:rPr>
          <w:rFonts w:ascii="楷体_GB2312" w:eastAsia="楷体_GB2312"/>
          <w:b/>
          <w:sz w:val="24"/>
        </w:rPr>
        <w:t>.</w:t>
      </w:r>
      <w:r>
        <w:rPr>
          <w:rFonts w:hint="eastAsia" w:ascii="楷体_GB2312" w:eastAsia="楷体_GB2312"/>
          <w:b/>
          <w:sz w:val="24"/>
        </w:rPr>
        <w:t>对岗位所需的相应资格证有何要求？</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default" w:ascii="宋体" w:hAnsi="宋体" w:cs="宋体"/>
          <w:snapToGrid w:val="0"/>
          <w:kern w:val="0"/>
          <w:sz w:val="24"/>
          <w:lang w:val="en-US" w:eastAsia="zh-CN"/>
        </w:rPr>
      </w:pPr>
      <w:r>
        <w:rPr>
          <w:rFonts w:hint="default" w:ascii="宋体" w:hAnsi="宋体" w:cs="宋体"/>
          <w:snapToGrid w:val="0"/>
          <w:kern w:val="0"/>
          <w:sz w:val="24"/>
          <w:lang w:val="en-US" w:eastAsia="zh-CN"/>
        </w:rPr>
        <w:t>根据岗位所需，报考岗位对执业医师资格证书、</w:t>
      </w:r>
      <w:r>
        <w:rPr>
          <w:rFonts w:hint="eastAsia" w:ascii="宋体" w:hAnsi="宋体" w:cs="宋体"/>
          <w:snapToGrid w:val="0"/>
          <w:kern w:val="0"/>
          <w:sz w:val="24"/>
          <w:lang w:val="en-US" w:eastAsia="zh-CN"/>
        </w:rPr>
        <w:t>执业医师证书、住院医师规范化培训合格证书、</w:t>
      </w:r>
      <w:r>
        <w:rPr>
          <w:rFonts w:hint="default" w:ascii="宋体" w:hAnsi="宋体" w:cs="宋体"/>
          <w:snapToGrid w:val="0"/>
          <w:kern w:val="0"/>
          <w:sz w:val="24"/>
          <w:lang w:val="en-US" w:eastAsia="zh-CN"/>
        </w:rPr>
        <w:t>护士执业证书</w:t>
      </w:r>
      <w:r>
        <w:rPr>
          <w:rFonts w:hint="eastAsia" w:ascii="宋体" w:hAnsi="宋体" w:cs="宋体"/>
          <w:snapToGrid w:val="0"/>
          <w:kern w:val="0"/>
          <w:sz w:val="24"/>
          <w:lang w:val="en-US" w:eastAsia="zh-CN"/>
        </w:rPr>
        <w:t>、护理中级资格证书</w:t>
      </w:r>
      <w:r>
        <w:rPr>
          <w:rFonts w:hint="default" w:ascii="宋体" w:hAnsi="宋体" w:cs="宋体"/>
          <w:snapToGrid w:val="0"/>
          <w:kern w:val="0"/>
          <w:sz w:val="24"/>
          <w:lang w:val="en-US" w:eastAsia="zh-CN"/>
        </w:rPr>
        <w:t>等有具体要求的，</w:t>
      </w:r>
      <w:r>
        <w:rPr>
          <w:rFonts w:hint="eastAsia" w:ascii="宋体" w:hAnsi="宋体" w:cs="宋体"/>
          <w:snapToGrid w:val="0"/>
          <w:kern w:val="0"/>
          <w:sz w:val="24"/>
          <w:lang w:val="en-US" w:eastAsia="zh-CN"/>
        </w:rPr>
        <w:t>除高校毕业生外，</w:t>
      </w:r>
      <w:r>
        <w:rPr>
          <w:rFonts w:hint="default" w:ascii="宋体" w:hAnsi="宋体" w:cs="宋体"/>
          <w:snapToGrid w:val="0"/>
          <w:kern w:val="0"/>
          <w:sz w:val="24"/>
          <w:lang w:val="en-US" w:eastAsia="zh-CN"/>
        </w:rPr>
        <w:t>面试资格审查时需提供相关资格证书;尚未取得资格证书的，需面试资格审查时提供有效期内的考试合格证明。</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default" w:ascii="宋体" w:hAnsi="宋体" w:cs="宋体"/>
          <w:snapToGrid w:val="0"/>
          <w:kern w:val="0"/>
          <w:sz w:val="24"/>
          <w:lang w:val="en-US" w:eastAsia="zh-CN"/>
        </w:rPr>
      </w:pPr>
      <w:r>
        <w:rPr>
          <w:rFonts w:hint="default" w:ascii="宋体" w:hAnsi="宋体" w:cs="宋体"/>
          <w:snapToGrid w:val="0"/>
          <w:kern w:val="0"/>
          <w:sz w:val="24"/>
          <w:lang w:val="en-US" w:eastAsia="zh-CN"/>
        </w:rPr>
        <w:t>因受疫情影响导致资格资质证书暂时无法取得的高校毕业生(指2020届高校毕业生，以及2018、2019届尚未落实工作单位的高校毕业生)，可以做出个人承诺，先报名参加考试，后续在容缺期限内</w:t>
      </w:r>
      <w:r>
        <w:rPr>
          <w:rFonts w:hint="eastAsia" w:ascii="宋体" w:hAnsi="宋体" w:cs="宋体"/>
          <w:snapToGrid w:val="0"/>
          <w:kern w:val="0"/>
          <w:sz w:val="24"/>
          <w:lang w:val="en-US" w:eastAsia="zh-CN"/>
        </w:rPr>
        <w:t>（容缺期限为1年）</w:t>
      </w:r>
      <w:r>
        <w:rPr>
          <w:rFonts w:hint="default" w:ascii="宋体" w:hAnsi="宋体" w:cs="宋体"/>
          <w:snapToGrid w:val="0"/>
          <w:kern w:val="0"/>
          <w:sz w:val="24"/>
          <w:lang w:val="en-US" w:eastAsia="zh-CN"/>
        </w:rPr>
        <w:t>取得并提供相应证书，在容缺期内未取得相应资格的，依法解除聘用合同。</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default" w:ascii="宋体" w:hAnsi="宋体" w:cs="宋体"/>
          <w:snapToGrid w:val="0"/>
          <w:kern w:val="0"/>
          <w:sz w:val="24"/>
          <w:lang w:val="en-US" w:eastAsia="zh-CN"/>
        </w:rPr>
      </w:pPr>
      <w:r>
        <w:rPr>
          <w:rFonts w:hint="default" w:ascii="宋体" w:hAnsi="宋体" w:cs="宋体"/>
          <w:snapToGrid w:val="0"/>
          <w:kern w:val="0"/>
          <w:sz w:val="24"/>
          <w:lang w:val="en-US" w:eastAsia="zh-CN"/>
        </w:rPr>
        <w:t>根据《人力资源社会保障部 教育部 司法部 农业农村部 文化和旅游部 国家卫生健康委 国家知识产权局 关于应对新冠肺炎疫情影响实施部分职业资格“先上岗、再考证”阶段性措施的通知》(人社部发〔2020〕24号)文件，凡符合报考护理学专业的高校毕业生(指2020届高校毕业生，以及2018、2019届尚未落实工作单位的高校毕业生)可以应聘符合条件的岗位，事业单位与其签订聘用合同时，按规定约定1年试用期，在试用期内未取得相应护士执业资格的，依法解除聘用合同。</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11</w:t>
      </w:r>
      <w:r>
        <w:rPr>
          <w:rFonts w:ascii="楷体_GB2312" w:eastAsia="楷体_GB2312"/>
          <w:b/>
          <w:sz w:val="24"/>
        </w:rPr>
        <w:t>.</w:t>
      </w:r>
      <w:r>
        <w:rPr>
          <w:rFonts w:hint="eastAsia" w:ascii="楷体_GB2312" w:eastAsia="楷体_GB2312"/>
          <w:b/>
          <w:sz w:val="24"/>
        </w:rPr>
        <w:t>“工作经历”如何界定？</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招聘岗位明确有工作经历要求的，应聘人员必须提供相应的工作经历证明，工作经历时间截止</w:t>
      </w:r>
      <w:r>
        <w:rPr>
          <w:sz w:val="24"/>
        </w:rPr>
        <w:t>2</w:t>
      </w:r>
      <w:r>
        <w:rPr>
          <w:rFonts w:hint="eastAsia"/>
          <w:sz w:val="24"/>
          <w:lang w:val="en-US" w:eastAsia="zh-CN"/>
        </w:rPr>
        <w:t>020</w:t>
      </w:r>
      <w:r>
        <w:rPr>
          <w:rFonts w:hint="eastAsia"/>
          <w:sz w:val="24"/>
        </w:rPr>
        <w:t>年</w:t>
      </w:r>
      <w:r>
        <w:rPr>
          <w:rFonts w:hint="eastAsia"/>
          <w:sz w:val="24"/>
          <w:lang w:val="en-US" w:eastAsia="zh-CN"/>
        </w:rPr>
        <w:t>8</w:t>
      </w:r>
      <w:r>
        <w:rPr>
          <w:rFonts w:hint="eastAsia"/>
          <w:sz w:val="24"/>
        </w:rPr>
        <w:t>月</w:t>
      </w:r>
      <w:r>
        <w:rPr>
          <w:rFonts w:hint="eastAsia"/>
          <w:sz w:val="24"/>
          <w:lang w:val="en-US" w:eastAsia="zh-CN"/>
        </w:rPr>
        <w:t>19</w:t>
      </w:r>
      <w:r>
        <w:rPr>
          <w:rFonts w:hint="eastAsia"/>
          <w:sz w:val="24"/>
        </w:rPr>
        <w:t>日。工作经历，是指具有在行政机关、国有企事业单位、村（社区）组织及其他经济组织、社会组织等工作的经历。毕业离校未就业的高校毕业生到高校毕业生实习见习基地参加见习或者到企事业单位参与项目研究的经历，可视为工作经历。在军队单位工作的经历，可视为工作经历。</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12</w:t>
      </w:r>
      <w:r>
        <w:rPr>
          <w:rFonts w:hint="eastAsia" w:ascii="楷体_GB2312" w:eastAsia="楷体_GB2312"/>
          <w:b/>
          <w:sz w:val="24"/>
        </w:rPr>
        <w:t>．“工作经历起始时间”如何界定</w:t>
      </w:r>
      <w:r>
        <w:rPr>
          <w:rFonts w:ascii="楷体_GB2312" w:eastAsia="楷体_GB2312"/>
          <w:b/>
          <w:sz w:val="24"/>
        </w:rPr>
        <w:t>?</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在党政机关、事业单位、国有企业工作的人员，工作经历起始时间自报到之日算起。参加“选聘高校毕业生到村任职”、“三支一扶”（支教、支农、支医和扶贫）、“大学生志愿服务西部计划”、“农村义务教育阶段学校教师特设岗位计划”等中央和地方基层就业项目人员，工作经历时间自报到之日算起。到基层特定公益岗位（社会管理和公共服务）初次就业的人员，工作经历时间从工作协议约定的起始时间算起。毕业离校未就业的高校毕业生到高校毕业生实习见习基地参加见习或者到企事业单位参与项目研究的，视同具有工作经历，自报到之日算起。到其他经济组织、社会组织等单位工作的人员，工作经历时间以劳动合同约定的起始时间算起。自主创业并办理工商注册手续的人员，其工作经历时间自营业执照颁发之日算起。以灵活就业形式初次就业人员，其工作经历时间从登记灵活就业并经审批确认的起始时间算起。</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13</w:t>
      </w:r>
      <w:r>
        <w:rPr>
          <w:rFonts w:hint="eastAsia" w:ascii="楷体_GB2312" w:eastAsia="楷体_GB2312"/>
          <w:b/>
          <w:sz w:val="24"/>
        </w:rPr>
        <w:t>．招聘条件中的“工作经历”等要求的年限计算时间如何把握？</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招聘条件中的“工作经历”等要求的年限按足年足月累计，以</w:t>
      </w:r>
      <w:r>
        <w:rPr>
          <w:rFonts w:hint="eastAsia"/>
          <w:sz w:val="24"/>
          <w:lang w:val="en-US" w:eastAsia="zh-CN"/>
        </w:rPr>
        <w:t>2020</w:t>
      </w:r>
      <w:r>
        <w:rPr>
          <w:rFonts w:hint="eastAsia"/>
          <w:sz w:val="24"/>
        </w:rPr>
        <w:t>年</w:t>
      </w:r>
      <w:r>
        <w:rPr>
          <w:rFonts w:hint="eastAsia"/>
          <w:sz w:val="24"/>
          <w:lang w:val="en-US" w:eastAsia="zh-CN"/>
        </w:rPr>
        <w:t>8</w:t>
      </w:r>
      <w:r>
        <w:rPr>
          <w:rFonts w:hint="eastAsia"/>
          <w:sz w:val="24"/>
        </w:rPr>
        <w:t>月</w:t>
      </w:r>
      <w:r>
        <w:rPr>
          <w:rFonts w:hint="eastAsia"/>
          <w:sz w:val="24"/>
          <w:lang w:val="en-US" w:eastAsia="zh-CN"/>
        </w:rPr>
        <w:t>19</w:t>
      </w:r>
      <w:r>
        <w:rPr>
          <w:rFonts w:hint="eastAsia"/>
          <w:sz w:val="24"/>
        </w:rPr>
        <w:t>日为截止日期。</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14</w:t>
      </w:r>
      <w:r>
        <w:rPr>
          <w:rFonts w:hint="eastAsia" w:ascii="楷体_GB2312" w:eastAsia="楷体_GB2312"/>
          <w:b/>
          <w:sz w:val="24"/>
        </w:rPr>
        <w:t>．工作经历证明需提供哪些证明材料？</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highlight w:val="yellow"/>
        </w:rPr>
      </w:pPr>
      <w:r>
        <w:rPr>
          <w:rFonts w:hint="eastAsia"/>
          <w:sz w:val="24"/>
        </w:rPr>
        <w:t>在党政机关、事业单位、国有企业工作过的应聘人员，需提供单位人事部门出具的工作经历证明，并注明起止时间和工作地点；在其他经济组织、社会组织等单位工作过的应聘人员，需提供相应劳动合同、缴纳社保证明或劳务派遣协议等。劳务派遣人员在用工单位的工作，可视为相应工作经历。工作经历证明材料须于面试资格审查时提供。</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15</w:t>
      </w:r>
      <w:r>
        <w:rPr>
          <w:rFonts w:ascii="楷体_GB2312" w:eastAsia="楷体_GB2312"/>
          <w:b/>
          <w:sz w:val="24"/>
        </w:rPr>
        <w:t>.</w:t>
      </w:r>
      <w:r>
        <w:rPr>
          <w:rFonts w:hint="eastAsia" w:ascii="楷体_GB2312" w:eastAsia="楷体_GB2312"/>
          <w:b/>
          <w:sz w:val="24"/>
        </w:rPr>
        <w:t>《</w:t>
      </w:r>
      <w:r>
        <w:rPr>
          <w:rFonts w:ascii="楷体_GB2312" w:eastAsia="楷体_GB2312"/>
          <w:b/>
          <w:sz w:val="24"/>
        </w:rPr>
        <w:t>2</w:t>
      </w:r>
      <w:r>
        <w:fldChar w:fldCharType="begin"/>
      </w:r>
      <w:r>
        <w:instrText xml:space="preserve"> HYPERLINK "http://d.shiyebian.net/shiyebian/d/2019/20190610/1559869013563657.xls" </w:instrText>
      </w:r>
      <w:r>
        <w:fldChar w:fldCharType="separate"/>
      </w:r>
      <w:r>
        <w:rPr>
          <w:rFonts w:ascii="楷体_GB2312" w:eastAsia="楷体_GB2312"/>
          <w:b/>
          <w:sz w:val="24"/>
        </w:rPr>
        <w:t>0</w:t>
      </w:r>
      <w:r>
        <w:rPr>
          <w:rFonts w:hint="eastAsia" w:ascii="楷体_GB2312" w:eastAsia="楷体_GB2312"/>
          <w:b/>
          <w:sz w:val="24"/>
          <w:lang w:val="en-US" w:eastAsia="zh-CN"/>
        </w:rPr>
        <w:t>20</w:t>
      </w:r>
      <w:r>
        <w:rPr>
          <w:rFonts w:hint="eastAsia" w:ascii="楷体_GB2312" w:eastAsia="楷体_GB2312"/>
          <w:b/>
          <w:sz w:val="24"/>
        </w:rPr>
        <w:t>年利津县公开招聘部分医疗卫生事业单位工作人员岗位计划一览表</w:t>
      </w:r>
      <w:r>
        <w:rPr>
          <w:rFonts w:hint="eastAsia" w:ascii="楷体_GB2312" w:eastAsia="楷体_GB2312"/>
          <w:b/>
          <w:sz w:val="24"/>
        </w:rPr>
        <w:fldChar w:fldCharType="end"/>
      </w:r>
      <w:r>
        <w:rPr>
          <w:rFonts w:hint="eastAsia" w:ascii="楷体_GB2312" w:eastAsia="楷体_GB2312"/>
          <w:b/>
          <w:sz w:val="24"/>
        </w:rPr>
        <w:t>》岗位性质栏里的字母分别代表的含义？</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sz w:val="24"/>
        </w:rPr>
        <w:t>A</w:t>
      </w:r>
      <w:r>
        <w:rPr>
          <w:rFonts w:hint="eastAsia"/>
          <w:sz w:val="24"/>
        </w:rPr>
        <w:t>代表综合类，</w:t>
      </w:r>
      <w:r>
        <w:rPr>
          <w:sz w:val="24"/>
        </w:rPr>
        <w:t>B</w:t>
      </w:r>
      <w:r>
        <w:rPr>
          <w:rFonts w:hint="eastAsia"/>
          <w:sz w:val="24"/>
        </w:rPr>
        <w:t>代表医疗类，</w:t>
      </w:r>
      <w:r>
        <w:rPr>
          <w:sz w:val="24"/>
        </w:rPr>
        <w:t>E</w:t>
      </w:r>
      <w:r>
        <w:rPr>
          <w:rFonts w:hint="eastAsia"/>
          <w:sz w:val="24"/>
        </w:rPr>
        <w:t>代表中医类，</w:t>
      </w:r>
      <w:r>
        <w:rPr>
          <w:sz w:val="24"/>
        </w:rPr>
        <w:t>F</w:t>
      </w:r>
      <w:r>
        <w:rPr>
          <w:rFonts w:hint="eastAsia"/>
          <w:sz w:val="24"/>
        </w:rPr>
        <w:t>代表护理类。</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16.</w:t>
      </w:r>
      <w:r>
        <w:rPr>
          <w:rFonts w:hint="eastAsia" w:ascii="楷体_GB2312" w:eastAsia="楷体_GB2312"/>
          <w:b/>
          <w:sz w:val="24"/>
        </w:rPr>
        <w:t>享受减免有关考务费用的农村特困大学生、城市低保人员和残疾人需提供哪些证明材料？</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sz w:val="24"/>
        </w:rPr>
      </w:pPr>
      <w:r>
        <w:rPr>
          <w:rFonts w:hint="eastAsia"/>
          <w:sz w:val="24"/>
        </w:rPr>
        <w:t>享受国家最低生活保障金的城镇家庭的应聘人员，应提交家庭所在地的县（市、区）民政部门出具的享受最低生活保障的证明和低保证（原件及复印件）；农村绝对贫困家庭的报考人员，应提交家庭所在地的县（市、区）扶贫办（部门）出具的特困证明和特困家庭基本情况档案卡（原件及复印件），或者出具由省人力资源社会保障厅、省教育厅核发的《山东省特困家庭毕业生就业服务卡》（原件及复印件）；残疾人应提交二代残疾人证（原件及复印件）。</w:t>
      </w:r>
    </w:p>
    <w:p>
      <w:pPr>
        <w:keepNext w:val="0"/>
        <w:keepLines w:val="0"/>
        <w:pageBreakBefore w:val="0"/>
        <w:widowControl w:val="0"/>
        <w:kinsoku/>
        <w:wordWrap/>
        <w:overflowPunct/>
        <w:topLinePunct w:val="0"/>
        <w:autoSpaceDE/>
        <w:autoSpaceDN/>
        <w:bidi w:val="0"/>
        <w:adjustRightInd/>
        <w:snapToGrid w:val="0"/>
        <w:spacing w:line="400" w:lineRule="exact"/>
        <w:ind w:firstLine="482" w:firstLineChars="200"/>
        <w:textAlignment w:val="auto"/>
        <w:outlineLvl w:val="9"/>
        <w:rPr>
          <w:rFonts w:ascii="楷体_GB2312" w:eastAsia="楷体_GB2312"/>
          <w:b/>
          <w:sz w:val="24"/>
        </w:rPr>
      </w:pPr>
      <w:r>
        <w:rPr>
          <w:rFonts w:hint="eastAsia" w:ascii="楷体_GB2312" w:eastAsia="楷体_GB2312"/>
          <w:b/>
          <w:sz w:val="24"/>
          <w:lang w:val="en-US" w:eastAsia="zh-CN"/>
        </w:rPr>
        <w:t>17</w:t>
      </w:r>
      <w:r>
        <w:rPr>
          <w:rFonts w:hint="eastAsia" w:ascii="楷体_GB2312" w:eastAsia="楷体_GB2312"/>
          <w:b/>
          <w:sz w:val="24"/>
        </w:rPr>
        <w:t>.未通过资格初审的报名信息能否修改?</w:t>
      </w:r>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outlineLvl w:val="9"/>
        <w:rPr>
          <w:rFonts w:hint="eastAsia"/>
          <w:sz w:val="24"/>
        </w:rPr>
      </w:pPr>
      <w:r>
        <w:rPr>
          <w:rFonts w:hint="eastAsia"/>
          <w:sz w:val="24"/>
        </w:rPr>
        <w:t>2020年8月</w:t>
      </w:r>
      <w:r>
        <w:rPr>
          <w:rFonts w:hint="eastAsia"/>
          <w:sz w:val="24"/>
          <w:lang w:val="en-US" w:eastAsia="zh-CN"/>
        </w:rPr>
        <w:t>30</w:t>
      </w:r>
      <w:r>
        <w:rPr>
          <w:rFonts w:hint="eastAsia"/>
          <w:sz w:val="24"/>
        </w:rPr>
        <w:t>日16:00前，单位尚未初审或者初审未通过的，报名人员可以更改、补充报名信息，也可以改报其他岗位。其中，招聘单位要求补充信息的，应当及时完整地补充报名信息。2020年8月</w:t>
      </w:r>
      <w:r>
        <w:rPr>
          <w:rFonts w:hint="eastAsia"/>
          <w:sz w:val="24"/>
          <w:lang w:val="en-US" w:eastAsia="zh-CN"/>
        </w:rPr>
        <w:t>30</w:t>
      </w:r>
      <w:r>
        <w:rPr>
          <w:rFonts w:hint="eastAsia"/>
          <w:sz w:val="24"/>
        </w:rPr>
        <w:t>日16:00后，单位尚未初审或者初审未通过的，不能再改报其他岗位，不能再修改、补充报名信息。</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18</w:t>
      </w:r>
      <w:r>
        <w:rPr>
          <w:rFonts w:hint="eastAsia" w:ascii="楷体_GB2312" w:eastAsia="楷体_GB2312"/>
          <w:b/>
          <w:sz w:val="24"/>
        </w:rPr>
        <w:t>．应聘人员是否可以改报其他岗位？</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应聘人员在招聘单位资格初审前可更改报考岗位。</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没有通过招聘单位资格审查的应聘人员，在报名时间截止前可改报其他单位或该单位的其他岗位，但系统自动禁止该应聘人员再次报考曾被拒绝的岗位。</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通过招聘单位资格初审的应聘人员，系统自动禁止该应聘人员改报其他岗位。</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19</w:t>
      </w:r>
      <w:r>
        <w:rPr>
          <w:rFonts w:hint="eastAsia" w:ascii="楷体_GB2312" w:eastAsia="楷体_GB2312"/>
          <w:b/>
          <w:sz w:val="24"/>
        </w:rPr>
        <w:t>.什么是岗位改报?</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为保障广大考生的应聘权利，对于应聘人数达不到规定比例，取消招聘岗位的报名人员，</w:t>
      </w:r>
      <w:r>
        <w:rPr>
          <w:rFonts w:hint="eastAsia"/>
          <w:sz w:val="24"/>
          <w:lang w:val="en-US" w:eastAsia="zh-CN"/>
        </w:rPr>
        <w:t>利津县</w:t>
      </w:r>
      <w:r>
        <w:rPr>
          <w:rFonts w:hint="eastAsia"/>
          <w:sz w:val="24"/>
        </w:rPr>
        <w:t>卫生健康局将组织报名人员在规定时间内改报本次招聘中的其他符合条件岗位。改报只进行一次，未通过资格审查的不能改报。</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如果报名人员不参加岗位改报或没有符合条件的其他岗位不能改报的，考试机构将为其办理笔试考务费退费。请报名人员在确认缴费后，注意关注取消岗位公告，并保持联系方式畅通。</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color w:val="auto"/>
          <w:sz w:val="24"/>
        </w:rPr>
      </w:pPr>
      <w:r>
        <w:rPr>
          <w:rFonts w:hint="eastAsia" w:ascii="楷体_GB2312" w:eastAsia="楷体_GB2312"/>
          <w:b/>
          <w:color w:val="auto"/>
          <w:sz w:val="24"/>
          <w:lang w:val="en-US" w:eastAsia="zh-CN"/>
        </w:rPr>
        <w:t>20</w:t>
      </w:r>
      <w:r>
        <w:rPr>
          <w:rFonts w:hint="eastAsia" w:ascii="楷体_GB2312" w:eastAsia="楷体_GB2312"/>
          <w:b/>
          <w:color w:val="auto"/>
          <w:sz w:val="24"/>
        </w:rPr>
        <w:t>．进入面试范围的人员应向招聘单位主管部门提交哪些证明材料？</w:t>
      </w:r>
    </w:p>
    <w:p>
      <w:pPr>
        <w:keepNext w:val="0"/>
        <w:keepLines w:val="0"/>
        <w:pageBreakBefore w:val="0"/>
        <w:kinsoku/>
        <w:wordWrap/>
        <w:overflowPunct/>
        <w:topLinePunct w:val="0"/>
        <w:autoSpaceDE/>
        <w:autoSpaceDN/>
        <w:bidi w:val="0"/>
        <w:spacing w:line="400" w:lineRule="exact"/>
        <w:ind w:firstLine="480" w:firstLineChars="200"/>
        <w:textAlignment w:val="auto"/>
        <w:rPr>
          <w:rFonts w:hint="eastAsia" w:ascii="宋体" w:hAnsi="宋体"/>
          <w:sz w:val="24"/>
          <w:lang w:eastAsia="zh-CN"/>
        </w:rPr>
      </w:pPr>
      <w:r>
        <w:rPr>
          <w:rFonts w:hint="eastAsia" w:ascii="宋体" w:hAnsi="宋体"/>
          <w:sz w:val="24"/>
        </w:rPr>
        <w:t>进入面试范围的人员，应在规定时间，按招聘岗位要求，提交</w:t>
      </w:r>
      <w:r>
        <w:rPr>
          <w:rFonts w:hint="eastAsia" w:ascii="宋体" w:hAnsi="宋体"/>
          <w:sz w:val="24"/>
          <w:lang w:val="en-US" w:eastAsia="zh-CN"/>
        </w:rPr>
        <w:t>以下</w:t>
      </w:r>
      <w:r>
        <w:rPr>
          <w:rFonts w:hint="eastAsia" w:ascii="宋体" w:hAnsi="宋体"/>
          <w:sz w:val="24"/>
        </w:rPr>
        <w:t>证明材料（原件及复印件一份，复印件由审核单位留存）</w:t>
      </w:r>
      <w:r>
        <w:rPr>
          <w:rFonts w:hint="eastAsia" w:ascii="宋体" w:hAnsi="宋体"/>
          <w:sz w:val="24"/>
          <w:lang w:eastAsia="zh-CN"/>
        </w:rPr>
        <w:t>：</w:t>
      </w:r>
    </w:p>
    <w:p>
      <w:pPr>
        <w:keepNext w:val="0"/>
        <w:keepLines w:val="0"/>
        <w:pageBreakBefore w:val="0"/>
        <w:numPr>
          <w:ilvl w:val="0"/>
          <w:numId w:val="0"/>
        </w:numPr>
        <w:kinsoku/>
        <w:wordWrap/>
        <w:overflowPunct/>
        <w:topLinePunct w:val="0"/>
        <w:autoSpaceDE/>
        <w:autoSpaceDN/>
        <w:bidi w:val="0"/>
        <w:spacing w:line="400" w:lineRule="exact"/>
        <w:ind w:firstLine="480" w:firstLineChars="200"/>
        <w:textAlignment w:val="auto"/>
        <w:rPr>
          <w:rFonts w:hint="eastAsia" w:ascii="宋体" w:hAnsi="宋体" w:eastAsia="宋体"/>
          <w:sz w:val="24"/>
          <w:lang w:eastAsia="zh-CN"/>
        </w:rPr>
      </w:pPr>
      <w:r>
        <w:rPr>
          <w:rFonts w:hint="eastAsia" w:ascii="宋体" w:hAnsi="宋体"/>
          <w:sz w:val="24"/>
          <w:lang w:val="en-US" w:eastAsia="zh-CN"/>
        </w:rPr>
        <w:t>（1）</w:t>
      </w:r>
      <w:r>
        <w:rPr>
          <w:rFonts w:hint="eastAsia" w:ascii="宋体" w:hAnsi="宋体"/>
          <w:sz w:val="24"/>
        </w:rPr>
        <w:t>《</w:t>
      </w:r>
      <w:r>
        <w:rPr>
          <w:rFonts w:hint="eastAsia" w:ascii="宋体" w:hAnsi="宋体"/>
          <w:sz w:val="24"/>
          <w:lang w:val="en-US" w:eastAsia="zh-CN"/>
        </w:rPr>
        <w:t>2020</w:t>
      </w:r>
      <w:r>
        <w:rPr>
          <w:rFonts w:hint="eastAsia" w:ascii="宋体" w:hAnsi="宋体"/>
          <w:sz w:val="24"/>
        </w:rPr>
        <w:t>年利津县公开招聘部分医疗卫生事业单位工作人员报名登记表》</w:t>
      </w:r>
      <w:r>
        <w:rPr>
          <w:rFonts w:hint="eastAsia" w:ascii="宋体" w:hAnsi="宋体"/>
          <w:sz w:val="24"/>
          <w:lang w:eastAsia="zh-CN"/>
        </w:rPr>
        <w:t>。</w:t>
      </w:r>
    </w:p>
    <w:p>
      <w:pPr>
        <w:keepNext w:val="0"/>
        <w:keepLines w:val="0"/>
        <w:pageBreakBefore w:val="0"/>
        <w:numPr>
          <w:ilvl w:val="0"/>
          <w:numId w:val="0"/>
        </w:numPr>
        <w:kinsoku/>
        <w:wordWrap/>
        <w:overflowPunct/>
        <w:topLinePunct w:val="0"/>
        <w:autoSpaceDE/>
        <w:autoSpaceDN/>
        <w:bidi w:val="0"/>
        <w:spacing w:line="400" w:lineRule="exact"/>
        <w:ind w:firstLine="480" w:firstLineChars="200"/>
        <w:textAlignment w:val="auto"/>
        <w:rPr>
          <w:rFonts w:hint="eastAsia" w:ascii="宋体" w:hAnsi="宋体" w:eastAsia="宋体"/>
          <w:sz w:val="24"/>
          <w:lang w:eastAsia="zh-CN"/>
        </w:rPr>
      </w:pPr>
      <w:r>
        <w:rPr>
          <w:rFonts w:hint="eastAsia" w:ascii="宋体" w:hAnsi="宋体"/>
          <w:sz w:val="24"/>
          <w:lang w:val="en-US" w:eastAsia="zh-CN"/>
        </w:rPr>
        <w:t>（2）应聘人员亲笔签名的</w:t>
      </w:r>
      <w:r>
        <w:rPr>
          <w:rFonts w:hint="eastAsia" w:ascii="宋体" w:hAnsi="宋体"/>
          <w:sz w:val="24"/>
        </w:rPr>
        <w:t>《应聘事业单位工作人员诚信承诺书》</w:t>
      </w:r>
      <w:r>
        <w:rPr>
          <w:rFonts w:hint="eastAsia" w:ascii="宋体" w:hAnsi="宋体"/>
          <w:sz w:val="24"/>
          <w:lang w:eastAsia="zh-CN"/>
        </w:rPr>
        <w:t>。</w:t>
      </w:r>
    </w:p>
    <w:p>
      <w:pPr>
        <w:keepNext w:val="0"/>
        <w:keepLines w:val="0"/>
        <w:pageBreakBefore w:val="0"/>
        <w:numPr>
          <w:ilvl w:val="0"/>
          <w:numId w:val="0"/>
        </w:numPr>
        <w:kinsoku/>
        <w:wordWrap/>
        <w:overflowPunct/>
        <w:topLinePunct w:val="0"/>
        <w:autoSpaceDE/>
        <w:autoSpaceDN/>
        <w:bidi w:val="0"/>
        <w:spacing w:line="400" w:lineRule="exact"/>
        <w:ind w:firstLine="480" w:firstLineChars="200"/>
        <w:textAlignment w:val="auto"/>
        <w:rPr>
          <w:rFonts w:hint="eastAsia" w:ascii="宋体" w:hAnsi="宋体"/>
          <w:sz w:val="24"/>
        </w:rPr>
      </w:pPr>
      <w:r>
        <w:rPr>
          <w:rFonts w:hint="eastAsia" w:ascii="宋体" w:hAnsi="宋体"/>
          <w:sz w:val="24"/>
          <w:lang w:val="en-US" w:eastAsia="zh-CN"/>
        </w:rPr>
        <w:t>（3）</w:t>
      </w:r>
      <w:r>
        <w:rPr>
          <w:rFonts w:ascii="宋体" w:hAnsi="宋体"/>
          <w:sz w:val="24"/>
        </w:rPr>
        <w:t>1</w:t>
      </w:r>
      <w:r>
        <w:rPr>
          <w:rFonts w:hint="eastAsia" w:ascii="宋体" w:hAnsi="宋体"/>
          <w:sz w:val="24"/>
        </w:rPr>
        <w:t>寸近期同底版免冠彩色照片</w:t>
      </w:r>
      <w:r>
        <w:rPr>
          <w:rFonts w:ascii="宋体" w:hAnsi="宋体"/>
          <w:sz w:val="24"/>
        </w:rPr>
        <w:t>2</w:t>
      </w:r>
      <w:r>
        <w:rPr>
          <w:rFonts w:hint="eastAsia" w:ascii="宋体" w:hAnsi="宋体"/>
          <w:sz w:val="24"/>
        </w:rPr>
        <w:t>张（须与报名登记表同底版）。</w:t>
      </w:r>
    </w:p>
    <w:p>
      <w:pPr>
        <w:keepNext w:val="0"/>
        <w:keepLines w:val="0"/>
        <w:pageBreakBefore w:val="0"/>
        <w:numPr>
          <w:ilvl w:val="0"/>
          <w:numId w:val="0"/>
        </w:numPr>
        <w:kinsoku/>
        <w:wordWrap/>
        <w:overflowPunct/>
        <w:topLinePunct w:val="0"/>
        <w:autoSpaceDE/>
        <w:autoSpaceDN/>
        <w:bidi w:val="0"/>
        <w:spacing w:line="400" w:lineRule="exact"/>
        <w:ind w:firstLine="480" w:firstLineChars="200"/>
        <w:textAlignment w:val="auto"/>
        <w:rPr>
          <w:rFonts w:hint="eastAsia" w:ascii="宋体" w:hAnsi="宋体"/>
          <w:sz w:val="24"/>
          <w:lang w:val="en-US" w:eastAsia="zh-CN"/>
        </w:rPr>
      </w:pPr>
      <w:r>
        <w:rPr>
          <w:rFonts w:hint="eastAsia" w:ascii="宋体" w:hAnsi="宋体"/>
          <w:sz w:val="24"/>
          <w:lang w:val="en-US" w:eastAsia="zh-CN"/>
        </w:rPr>
        <w:t>（4）笔试准考证。</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sz w:val="24"/>
        </w:rPr>
      </w:pPr>
      <w:r>
        <w:rPr>
          <w:rFonts w:hint="eastAsia" w:ascii="宋体" w:hAnsi="宋体"/>
          <w:sz w:val="24"/>
          <w:lang w:val="en-US" w:eastAsia="zh-CN"/>
        </w:rPr>
        <w:t>（5）</w:t>
      </w:r>
      <w:r>
        <w:rPr>
          <w:sz w:val="24"/>
        </w:rPr>
        <w:t>本人有效身份证件。香港和澳门居民中的中国公民应聘的，还需提供《港澳居民来往内地通行证》；台湾学生和台湾居民应聘的，还需提供《台湾居民来往大陆通行证》。</w:t>
      </w:r>
    </w:p>
    <w:p>
      <w:pPr>
        <w:keepNext w:val="0"/>
        <w:keepLines w:val="0"/>
        <w:pageBreakBefore w:val="0"/>
        <w:numPr>
          <w:ilvl w:val="0"/>
          <w:numId w:val="0"/>
        </w:numPr>
        <w:kinsoku/>
        <w:wordWrap/>
        <w:overflowPunct/>
        <w:topLinePunct w:val="0"/>
        <w:autoSpaceDE/>
        <w:autoSpaceDN/>
        <w:bidi w:val="0"/>
        <w:spacing w:line="400" w:lineRule="exact"/>
        <w:ind w:firstLine="480" w:firstLineChars="200"/>
        <w:textAlignment w:val="auto"/>
        <w:rPr>
          <w:sz w:val="24"/>
        </w:rPr>
      </w:pPr>
      <w:r>
        <w:rPr>
          <w:rFonts w:hint="eastAsia"/>
          <w:sz w:val="24"/>
          <w:lang w:val="en-US" w:eastAsia="zh-CN"/>
        </w:rPr>
        <w:t>（6）</w:t>
      </w:r>
      <w:r>
        <w:rPr>
          <w:sz w:val="24"/>
        </w:rPr>
        <w:t>招聘岗位要求的学历学位证书</w:t>
      </w:r>
      <w:r>
        <w:rPr>
          <w:rFonts w:hint="eastAsia"/>
          <w:sz w:val="24"/>
        </w:rPr>
        <w:t>和《教育部学历证书电子注册备案表》</w:t>
      </w:r>
      <w:r>
        <w:rPr>
          <w:sz w:val="24"/>
        </w:rPr>
        <w:t>；应届</w:t>
      </w:r>
      <w:r>
        <w:rPr>
          <w:rFonts w:hint="eastAsia"/>
          <w:sz w:val="24"/>
        </w:rPr>
        <w:t>高校</w:t>
      </w:r>
      <w:r>
        <w:rPr>
          <w:sz w:val="24"/>
        </w:rPr>
        <w:t>毕业生及</w:t>
      </w:r>
      <w:r>
        <w:rPr>
          <w:rFonts w:hint="eastAsia"/>
          <w:sz w:val="24"/>
        </w:rPr>
        <w:t>择业期内未落实工作单位的高校毕业生</w:t>
      </w:r>
      <w:r>
        <w:rPr>
          <w:sz w:val="24"/>
        </w:rPr>
        <w:t>应聘的，须提交就业报到证</w:t>
      </w:r>
      <w:r>
        <w:rPr>
          <w:rFonts w:hint="eastAsia" w:ascii="宋体" w:hAnsi="宋体"/>
          <w:sz w:val="24"/>
        </w:rPr>
        <w:t>（未毕业的须提供《教育部学籍在线验证报告》和学校核发的《就业推荐表》）</w:t>
      </w:r>
      <w:r>
        <w:rPr>
          <w:sz w:val="24"/>
        </w:rPr>
        <w:t>。</w:t>
      </w:r>
      <w:r>
        <w:rPr>
          <w:rFonts w:hint="eastAsia" w:ascii="宋体" w:hAnsi="宋体"/>
          <w:sz w:val="24"/>
        </w:rPr>
        <w:t>其他人员应聘的，提交招聘岗位要求的学历学位证书（须在</w:t>
      </w:r>
      <w:r>
        <w:rPr>
          <w:rFonts w:hint="eastAsia" w:ascii="宋体" w:hAnsi="宋体"/>
          <w:sz w:val="24"/>
          <w:lang w:val="en-US" w:eastAsia="zh-CN"/>
        </w:rPr>
        <w:t>2020</w:t>
      </w:r>
      <w:r>
        <w:rPr>
          <w:rFonts w:hint="eastAsia" w:ascii="宋体" w:hAnsi="宋体"/>
          <w:sz w:val="24"/>
        </w:rPr>
        <w:t>年</w:t>
      </w:r>
      <w:r>
        <w:rPr>
          <w:rFonts w:hint="eastAsia" w:ascii="宋体" w:hAnsi="宋体"/>
          <w:sz w:val="24"/>
          <w:lang w:val="en-US" w:eastAsia="zh-CN"/>
        </w:rPr>
        <w:t>8</w:t>
      </w:r>
      <w:r>
        <w:rPr>
          <w:rFonts w:hint="eastAsia" w:ascii="宋体" w:hAnsi="宋体"/>
          <w:sz w:val="24"/>
        </w:rPr>
        <w:t>月</w:t>
      </w:r>
      <w:r>
        <w:rPr>
          <w:rFonts w:hint="eastAsia" w:ascii="宋体" w:hAnsi="宋体"/>
          <w:sz w:val="24"/>
          <w:lang w:val="en-US" w:eastAsia="zh-CN"/>
        </w:rPr>
        <w:t>19</w:t>
      </w:r>
      <w:r>
        <w:rPr>
          <w:rFonts w:hint="eastAsia" w:ascii="宋体" w:hAnsi="宋体"/>
          <w:sz w:val="24"/>
        </w:rPr>
        <w:t>日之前取</w:t>
      </w:r>
      <w:r>
        <w:rPr>
          <w:rFonts w:hint="eastAsia"/>
          <w:sz w:val="24"/>
        </w:rPr>
        <w:t>得）和资格证书</w:t>
      </w:r>
      <w:r>
        <w:rPr>
          <w:rFonts w:hint="eastAsia"/>
          <w:sz w:val="24"/>
          <w:lang w:eastAsia="zh-CN"/>
        </w:rPr>
        <w:t>、</w:t>
      </w:r>
      <w:r>
        <w:rPr>
          <w:rFonts w:hint="eastAsia"/>
          <w:sz w:val="24"/>
          <w:lang w:val="en-US" w:eastAsia="zh-CN"/>
        </w:rPr>
        <w:t>工作经历证明</w:t>
      </w:r>
      <w:r>
        <w:rPr>
          <w:rFonts w:hint="eastAsia"/>
          <w:sz w:val="24"/>
        </w:rPr>
        <w:t>等材料；</w:t>
      </w:r>
    </w:p>
    <w:p>
      <w:pPr>
        <w:keepNext w:val="0"/>
        <w:keepLines w:val="0"/>
        <w:pageBreakBefore w:val="0"/>
        <w:kinsoku/>
        <w:wordWrap/>
        <w:overflowPunct/>
        <w:topLinePunct w:val="0"/>
        <w:autoSpaceDE/>
        <w:autoSpaceDN/>
        <w:bidi w:val="0"/>
        <w:adjustRightInd w:val="0"/>
        <w:snapToGrid w:val="0"/>
        <w:spacing w:line="400" w:lineRule="exact"/>
        <w:ind w:firstLine="480" w:firstLineChars="200"/>
        <w:textAlignment w:val="auto"/>
        <w:rPr>
          <w:rFonts w:hint="eastAsia" w:ascii="黑体" w:hAnsi="黑体" w:eastAsia="黑体" w:cs="黑体"/>
          <w:sz w:val="24"/>
        </w:rPr>
      </w:pPr>
      <w:r>
        <w:rPr>
          <w:rFonts w:hint="eastAsia" w:ascii="黑体" w:hAnsi="黑体" w:eastAsia="黑体" w:cs="黑体"/>
          <w:sz w:val="24"/>
          <w:lang w:val="en-US" w:eastAsia="zh-CN"/>
        </w:rPr>
        <w:t>（7）</w:t>
      </w:r>
      <w:r>
        <w:rPr>
          <w:rFonts w:hint="eastAsia" w:ascii="黑体" w:hAnsi="黑体" w:eastAsia="黑体" w:cs="黑体"/>
          <w:sz w:val="24"/>
        </w:rPr>
        <w:t>应届高校毕业生（指2020届高校毕业生）和择业期内（二年，即2018年、2019年）未落实工作单位的高校毕业生需</w:t>
      </w:r>
      <w:r>
        <w:rPr>
          <w:rFonts w:hint="eastAsia" w:ascii="黑体" w:hAnsi="黑体" w:eastAsia="黑体" w:cs="黑体"/>
          <w:sz w:val="24"/>
          <w:lang w:val="en-US" w:eastAsia="zh-CN"/>
        </w:rPr>
        <w:t>提交</w:t>
      </w:r>
      <w:r>
        <w:rPr>
          <w:rFonts w:hint="eastAsia" w:ascii="黑体" w:hAnsi="黑体" w:eastAsia="黑体" w:cs="黑体"/>
          <w:sz w:val="24"/>
        </w:rPr>
        <w:t>《应届高校毕业生承诺书》（签字并按手印）。</w:t>
      </w:r>
    </w:p>
    <w:p>
      <w:pPr>
        <w:keepNext w:val="0"/>
        <w:keepLines w:val="0"/>
        <w:pageBreakBefore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黑体" w:hAnsi="黑体" w:eastAsia="黑体" w:cs="黑体"/>
          <w:sz w:val="24"/>
          <w:lang w:val="en-US" w:eastAsia="zh-CN"/>
        </w:rPr>
      </w:pPr>
      <w:r>
        <w:rPr>
          <w:rFonts w:hint="eastAsia" w:ascii="黑体" w:hAnsi="黑体" w:eastAsia="黑体" w:cs="黑体"/>
          <w:sz w:val="24"/>
          <w:lang w:val="en-US" w:eastAsia="zh-CN"/>
        </w:rPr>
        <w:t>（8）</w:t>
      </w:r>
      <w:r>
        <w:rPr>
          <w:rFonts w:hint="default" w:ascii="黑体" w:hAnsi="黑体" w:eastAsia="黑体" w:cs="黑体"/>
          <w:sz w:val="24"/>
        </w:rPr>
        <w:t>应届高校毕业生（指2020届高校毕业生）和择业期内（二年，即2018年、2019年）未落实工作单位的高校毕业生</w:t>
      </w:r>
      <w:r>
        <w:rPr>
          <w:rFonts w:hint="eastAsia" w:ascii="黑体" w:hAnsi="黑体" w:eastAsia="黑体" w:cs="黑体"/>
          <w:sz w:val="24"/>
          <w:lang w:val="en-US" w:eastAsia="zh-CN"/>
        </w:rPr>
        <w:t>报考限应届高校毕业生报考的护理类岗位且</w:t>
      </w:r>
    </w:p>
    <w:p>
      <w:pPr>
        <w:keepNext w:val="0"/>
        <w:keepLines w:val="0"/>
        <w:pageBreakBefore w:val="0"/>
        <w:kinsoku/>
        <w:wordWrap/>
        <w:overflowPunct/>
        <w:topLinePunct w:val="0"/>
        <w:autoSpaceDE/>
        <w:autoSpaceDN/>
        <w:bidi w:val="0"/>
        <w:adjustRightInd w:val="0"/>
        <w:snapToGrid w:val="0"/>
        <w:spacing w:line="400" w:lineRule="exact"/>
        <w:jc w:val="left"/>
        <w:textAlignment w:val="auto"/>
        <w:rPr>
          <w:rFonts w:hint="default" w:ascii="黑体" w:hAnsi="黑体" w:eastAsia="黑体" w:cs="黑体"/>
          <w:sz w:val="24"/>
        </w:rPr>
      </w:pPr>
      <w:r>
        <w:rPr>
          <w:rFonts w:hint="default" w:ascii="黑体" w:hAnsi="黑体" w:eastAsia="黑体" w:cs="黑体"/>
          <w:sz w:val="24"/>
          <w:lang w:val="en-US" w:eastAsia="zh-CN"/>
        </w:rPr>
        <w:t>暂未取得</w:t>
      </w:r>
      <w:r>
        <w:rPr>
          <w:rFonts w:hint="eastAsia" w:ascii="黑体" w:hAnsi="黑体" w:eastAsia="黑体" w:cs="黑体"/>
          <w:sz w:val="24"/>
          <w:lang w:val="en-US" w:eastAsia="zh-CN"/>
        </w:rPr>
        <w:t>护士执业</w:t>
      </w:r>
      <w:r>
        <w:rPr>
          <w:rFonts w:hint="default" w:ascii="黑体" w:hAnsi="黑体" w:eastAsia="黑体" w:cs="黑体"/>
          <w:sz w:val="24"/>
          <w:lang w:val="en-US" w:eastAsia="zh-CN"/>
        </w:rPr>
        <w:t>资格的需提交</w:t>
      </w:r>
      <w:r>
        <w:rPr>
          <w:rFonts w:hint="default" w:ascii="黑体" w:hAnsi="黑体" w:eastAsia="黑体" w:cs="黑体"/>
          <w:color w:val="auto"/>
          <w:sz w:val="24"/>
          <w:lang w:val="en-US" w:eastAsia="zh-CN"/>
        </w:rPr>
        <w:t>《“先上岗、再考证”承诺书》</w:t>
      </w:r>
      <w:r>
        <w:rPr>
          <w:rFonts w:hint="default" w:ascii="黑体" w:hAnsi="黑体" w:eastAsia="黑体" w:cs="黑体"/>
          <w:color w:val="auto"/>
          <w:sz w:val="24"/>
        </w:rPr>
        <w:t>（</w:t>
      </w:r>
      <w:r>
        <w:rPr>
          <w:rFonts w:hint="eastAsia" w:ascii="黑体" w:hAnsi="黑体" w:eastAsia="黑体" w:cs="黑体"/>
          <w:color w:val="auto"/>
          <w:sz w:val="24"/>
          <w:lang w:val="en-US" w:eastAsia="zh-CN"/>
        </w:rPr>
        <w:t>式</w:t>
      </w:r>
      <w:r>
        <w:rPr>
          <w:rFonts w:hint="eastAsia" w:ascii="黑体" w:hAnsi="黑体" w:eastAsia="黑体" w:cs="黑体"/>
          <w:sz w:val="24"/>
          <w:lang w:val="en-US" w:eastAsia="zh-CN"/>
        </w:rPr>
        <w:t>样A,</w:t>
      </w:r>
      <w:r>
        <w:rPr>
          <w:rFonts w:hint="default" w:ascii="黑体" w:hAnsi="黑体" w:eastAsia="黑体" w:cs="黑体"/>
          <w:sz w:val="24"/>
        </w:rPr>
        <w:t>签字并按手印）。</w:t>
      </w:r>
    </w:p>
    <w:p>
      <w:pPr>
        <w:keepNext w:val="0"/>
        <w:keepLines w:val="0"/>
        <w:pageBreakBefore w:val="0"/>
        <w:kinsoku/>
        <w:wordWrap/>
        <w:overflowPunct/>
        <w:topLinePunct w:val="0"/>
        <w:autoSpaceDE/>
        <w:autoSpaceDN/>
        <w:bidi w:val="0"/>
        <w:adjustRightInd w:val="0"/>
        <w:snapToGrid w:val="0"/>
        <w:spacing w:line="400" w:lineRule="exact"/>
        <w:ind w:firstLine="480" w:firstLineChars="200"/>
        <w:jc w:val="left"/>
        <w:textAlignment w:val="auto"/>
        <w:rPr>
          <w:rFonts w:hint="eastAsia" w:ascii="黑体" w:hAnsi="黑体" w:eastAsia="黑体" w:cs="黑体"/>
          <w:sz w:val="24"/>
          <w:lang w:val="en-US" w:eastAsia="zh-CN"/>
        </w:rPr>
      </w:pPr>
      <w:r>
        <w:rPr>
          <w:rFonts w:hint="eastAsia" w:ascii="黑体" w:hAnsi="黑体" w:eastAsia="黑体" w:cs="黑体"/>
          <w:sz w:val="24"/>
          <w:lang w:val="en-US" w:eastAsia="zh-CN"/>
        </w:rPr>
        <w:t>（9）</w:t>
      </w:r>
      <w:r>
        <w:rPr>
          <w:rFonts w:hint="default" w:ascii="黑体" w:hAnsi="黑体" w:eastAsia="黑体" w:cs="黑体"/>
          <w:sz w:val="24"/>
        </w:rPr>
        <w:t>应届高校毕业生（指2020届高校毕业生）和择业期内（二年，即2018年、2019年）未落实工作单位的高校毕业生</w:t>
      </w:r>
      <w:r>
        <w:rPr>
          <w:rFonts w:hint="eastAsia" w:ascii="黑体" w:hAnsi="黑体" w:eastAsia="黑体" w:cs="黑体"/>
          <w:sz w:val="24"/>
          <w:lang w:val="en-US" w:eastAsia="zh-CN"/>
        </w:rPr>
        <w:t>报考未限应届高校毕业生报考且对相关资格证书有要求的岗位，若未取得相应资格的</w:t>
      </w:r>
      <w:r>
        <w:rPr>
          <w:rFonts w:hint="default" w:ascii="黑体" w:hAnsi="黑体" w:eastAsia="黑体" w:cs="黑体"/>
          <w:sz w:val="24"/>
          <w:lang w:val="en-US" w:eastAsia="zh-CN"/>
        </w:rPr>
        <w:t>需提交</w:t>
      </w:r>
      <w:r>
        <w:rPr>
          <w:rFonts w:hint="default" w:ascii="黑体" w:hAnsi="黑体" w:eastAsia="黑体" w:cs="黑体"/>
          <w:color w:val="auto"/>
          <w:sz w:val="24"/>
          <w:lang w:val="en-US" w:eastAsia="zh-CN"/>
        </w:rPr>
        <w:t>《“先上岗、再考证”承诺书》</w:t>
      </w:r>
      <w:r>
        <w:rPr>
          <w:rFonts w:hint="default" w:ascii="黑体" w:hAnsi="黑体" w:eastAsia="黑体" w:cs="黑体"/>
          <w:color w:val="auto"/>
          <w:sz w:val="24"/>
        </w:rPr>
        <w:t>（</w:t>
      </w:r>
      <w:r>
        <w:rPr>
          <w:rFonts w:hint="eastAsia" w:ascii="黑体" w:hAnsi="黑体" w:eastAsia="黑体" w:cs="黑体"/>
          <w:sz w:val="24"/>
          <w:lang w:val="en-US" w:eastAsia="zh-CN"/>
        </w:rPr>
        <w:t>式样B,</w:t>
      </w:r>
      <w:r>
        <w:rPr>
          <w:rFonts w:hint="default" w:ascii="黑体" w:hAnsi="黑体" w:eastAsia="黑体" w:cs="黑体"/>
          <w:sz w:val="24"/>
        </w:rPr>
        <w:t>签字并按手印）。</w:t>
      </w:r>
    </w:p>
    <w:p>
      <w:pPr>
        <w:pStyle w:val="6"/>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560"/>
        <w:jc w:val="both"/>
        <w:textAlignment w:val="auto"/>
        <w:rPr>
          <w:rFonts w:hint="eastAsia" w:ascii="Times New Roman" w:hAnsi="Times New Roman" w:eastAsia="宋体" w:cs="Times New Roman"/>
          <w:kern w:val="2"/>
          <w:sz w:val="24"/>
          <w:szCs w:val="24"/>
          <w:lang w:val="en-US" w:eastAsia="zh-CN" w:bidi="ar-SA"/>
        </w:rPr>
      </w:pPr>
      <w:r>
        <w:rPr>
          <w:rFonts w:hint="eastAsia" w:ascii="Times New Roman" w:hAnsi="Times New Roman" w:cs="Times New Roman"/>
          <w:kern w:val="2"/>
          <w:sz w:val="24"/>
          <w:szCs w:val="24"/>
          <w:lang w:val="en-US" w:eastAsia="zh-CN" w:bidi="ar-SA"/>
        </w:rPr>
        <w:t>（10）</w:t>
      </w:r>
      <w:r>
        <w:rPr>
          <w:rFonts w:hint="default" w:ascii="Times New Roman" w:hAnsi="Times New Roman" w:eastAsia="宋体" w:cs="Times New Roman"/>
          <w:kern w:val="2"/>
          <w:sz w:val="24"/>
          <w:szCs w:val="24"/>
          <w:lang w:val="en-US" w:eastAsia="zh-CN" w:bidi="ar-SA"/>
        </w:rPr>
        <w:t>机关事业单位工作人员</w:t>
      </w:r>
      <w:r>
        <w:rPr>
          <w:rFonts w:hint="eastAsia" w:ascii="Times New Roman" w:hAnsi="Times New Roman" w:eastAsia="宋体" w:cs="Times New Roman"/>
          <w:kern w:val="2"/>
          <w:sz w:val="24"/>
          <w:szCs w:val="24"/>
          <w:lang w:val="en-US" w:eastAsia="zh-CN" w:bidi="ar-SA"/>
        </w:rPr>
        <w:t>及其他在职人员</w:t>
      </w:r>
      <w:r>
        <w:rPr>
          <w:rFonts w:hint="default" w:ascii="Times New Roman" w:hAnsi="Times New Roman" w:eastAsia="宋体" w:cs="Times New Roman"/>
          <w:kern w:val="2"/>
          <w:sz w:val="24"/>
          <w:szCs w:val="24"/>
          <w:lang w:val="en-US" w:eastAsia="zh-CN" w:bidi="ar-SA"/>
        </w:rPr>
        <w:t>（含已签订就业协议的人员）应聘的，</w:t>
      </w:r>
      <w:r>
        <w:rPr>
          <w:rFonts w:hint="eastAsia" w:ascii="Times New Roman" w:hAnsi="Times New Roman" w:eastAsia="宋体" w:cs="Times New Roman"/>
          <w:kern w:val="2"/>
          <w:sz w:val="24"/>
          <w:szCs w:val="24"/>
          <w:lang w:val="en-US" w:eastAsia="zh-CN" w:bidi="ar-SA"/>
        </w:rPr>
        <w:t>须于面试资格审查时</w:t>
      </w:r>
      <w:r>
        <w:rPr>
          <w:rFonts w:hint="default" w:ascii="Times New Roman" w:hAnsi="Times New Roman" w:eastAsia="宋体" w:cs="Times New Roman"/>
          <w:kern w:val="2"/>
          <w:sz w:val="24"/>
          <w:szCs w:val="24"/>
          <w:lang w:val="en-US" w:eastAsia="zh-CN" w:bidi="ar-SA"/>
        </w:rPr>
        <w:t>提供用人权限部门单位出具的同意应聘</w:t>
      </w:r>
      <w:r>
        <w:rPr>
          <w:rFonts w:hint="eastAsia" w:ascii="Times New Roman" w:hAnsi="Times New Roman" w:eastAsia="宋体" w:cs="Times New Roman"/>
          <w:kern w:val="2"/>
          <w:sz w:val="24"/>
          <w:szCs w:val="24"/>
          <w:lang w:val="en-US" w:eastAsia="zh-CN" w:bidi="ar-SA"/>
        </w:rPr>
        <w:t>证明（县区级及以下机关事业单位工作人员还应按干部管理权限经组织或人社部门同意）。</w:t>
      </w:r>
    </w:p>
    <w:p>
      <w:pPr>
        <w:keepNext w:val="0"/>
        <w:keepLines w:val="0"/>
        <w:pageBreakBefore w:val="0"/>
        <w:kinsoku/>
        <w:wordWrap/>
        <w:overflowPunct/>
        <w:topLinePunct w:val="0"/>
        <w:autoSpaceDE/>
        <w:autoSpaceDN/>
        <w:bidi w:val="0"/>
        <w:spacing w:line="400" w:lineRule="exact"/>
        <w:ind w:firstLine="480" w:firstLineChars="200"/>
        <w:textAlignment w:val="auto"/>
        <w:rPr>
          <w:sz w:val="24"/>
        </w:rPr>
      </w:pPr>
      <w:r>
        <w:rPr>
          <w:rFonts w:hint="eastAsia"/>
          <w:sz w:val="24"/>
          <w:lang w:val="en-US" w:eastAsia="zh-CN"/>
        </w:rPr>
        <w:t>（11）</w:t>
      </w:r>
      <w:r>
        <w:rPr>
          <w:rFonts w:hint="eastAsia"/>
          <w:sz w:val="24"/>
        </w:rPr>
        <w:t>取得国（境）外学历人员应聘的，除需</w:t>
      </w:r>
      <w:bookmarkStart w:id="0" w:name="_GoBack"/>
      <w:bookmarkEnd w:id="0"/>
      <w:r>
        <w:rPr>
          <w:rFonts w:hint="eastAsia"/>
          <w:sz w:val="24"/>
        </w:rPr>
        <w:t>提供《简章》规定的相关材料外，还应提供</w:t>
      </w:r>
      <w:r>
        <w:rPr>
          <w:rFonts w:hint="eastAsia" w:ascii="宋体" w:hAnsi="宋体"/>
          <w:sz w:val="24"/>
        </w:rPr>
        <w:t>教育部留学服务中心出具的国</w:t>
      </w:r>
      <w:r>
        <w:rPr>
          <w:rFonts w:hint="eastAsia"/>
          <w:sz w:val="24"/>
        </w:rPr>
        <w:t>（境）</w:t>
      </w:r>
      <w:r>
        <w:rPr>
          <w:rFonts w:hint="eastAsia" w:ascii="宋体" w:hAnsi="宋体"/>
          <w:sz w:val="24"/>
        </w:rPr>
        <w:t>外学历学位认证书</w:t>
      </w:r>
      <w:r>
        <w:rPr>
          <w:rFonts w:hint="eastAsia"/>
          <w:sz w:val="24"/>
        </w:rPr>
        <w:t>等材料。学历学位认证等材料须在</w:t>
      </w:r>
      <w:r>
        <w:rPr>
          <w:rFonts w:hint="eastAsia"/>
          <w:sz w:val="24"/>
          <w:lang w:val="en-US" w:eastAsia="zh-CN"/>
        </w:rPr>
        <w:t>2020</w:t>
      </w:r>
      <w:r>
        <w:rPr>
          <w:rFonts w:hint="eastAsia"/>
          <w:sz w:val="24"/>
        </w:rPr>
        <w:t>年</w:t>
      </w:r>
      <w:r>
        <w:rPr>
          <w:rFonts w:hint="eastAsia"/>
          <w:sz w:val="24"/>
          <w:lang w:val="en-US" w:eastAsia="zh-CN"/>
        </w:rPr>
        <w:t>8</w:t>
      </w:r>
      <w:r>
        <w:rPr>
          <w:rFonts w:hint="eastAsia"/>
          <w:sz w:val="24"/>
        </w:rPr>
        <w:t>月</w:t>
      </w:r>
      <w:r>
        <w:rPr>
          <w:rFonts w:hint="eastAsia"/>
          <w:sz w:val="24"/>
          <w:lang w:val="en-US" w:eastAsia="zh-CN"/>
        </w:rPr>
        <w:t>19</w:t>
      </w:r>
      <w:r>
        <w:rPr>
          <w:rFonts w:hint="eastAsia"/>
          <w:sz w:val="24"/>
        </w:rPr>
        <w:t>日前取得。</w:t>
      </w:r>
    </w:p>
    <w:p>
      <w:pPr>
        <w:keepNext w:val="0"/>
        <w:keepLines w:val="0"/>
        <w:pageBreakBefore w:val="0"/>
        <w:kinsoku/>
        <w:wordWrap/>
        <w:overflowPunct/>
        <w:topLinePunct w:val="0"/>
        <w:autoSpaceDE/>
        <w:autoSpaceDN/>
        <w:bidi w:val="0"/>
        <w:spacing w:line="400" w:lineRule="exact"/>
        <w:ind w:firstLine="480" w:firstLineChars="200"/>
        <w:textAlignment w:val="auto"/>
        <w:rPr>
          <w:rFonts w:hint="default" w:ascii="Times New Roman" w:hAnsi="Times New Roman" w:cs="Times New Roman"/>
          <w:color w:val="auto"/>
          <w:sz w:val="24"/>
        </w:rPr>
      </w:pPr>
      <w:r>
        <w:rPr>
          <w:rFonts w:hint="default" w:ascii="Times New Roman" w:hAnsi="Times New Roman" w:cs="Times New Roman"/>
          <w:color w:val="auto"/>
          <w:sz w:val="24"/>
        </w:rPr>
        <w:t>以上为所需提交的主要材料，具体要求以资格审查公告为准。</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21</w:t>
      </w:r>
      <w:r>
        <w:rPr>
          <w:rFonts w:hint="eastAsia" w:ascii="楷体_GB2312" w:eastAsia="楷体_GB2312"/>
          <w:b/>
          <w:sz w:val="24"/>
        </w:rPr>
        <w:t>．如何申请《教育部学籍在线验证报告》和《教育部学历证书电子注册备案表》？</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宋体"/>
          <w:sz w:val="24"/>
        </w:rPr>
      </w:pPr>
      <w:r>
        <w:rPr>
          <w:rFonts w:hint="eastAsia" w:ascii="宋体" w:hAnsi="宋体"/>
          <w:sz w:val="24"/>
        </w:rPr>
        <w:t>通过学信档案申请。</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宋体"/>
          <w:sz w:val="24"/>
        </w:rPr>
      </w:pPr>
      <w:r>
        <w:rPr>
          <w:rFonts w:hint="eastAsia" w:ascii="宋体" w:hAnsi="宋体"/>
          <w:sz w:val="24"/>
        </w:rPr>
        <w:t>第一步，访问学信网“</w:t>
      </w:r>
      <w:r>
        <w:fldChar w:fldCharType="begin"/>
      </w:r>
      <w:r>
        <w:instrText xml:space="preserve"> HYPERLINK "https://my.chsi.com.cn/" \t "_blank" </w:instrText>
      </w:r>
      <w:r>
        <w:fldChar w:fldCharType="separate"/>
      </w:r>
      <w:r>
        <w:rPr>
          <w:rFonts w:hint="eastAsia" w:ascii="宋体" w:hAnsi="宋体"/>
          <w:sz w:val="24"/>
        </w:rPr>
        <w:t>学信档案</w:t>
      </w:r>
      <w:r>
        <w:rPr>
          <w:rFonts w:hint="eastAsia" w:ascii="宋体" w:hAnsi="宋体"/>
          <w:sz w:val="24"/>
        </w:rPr>
        <w:fldChar w:fldCharType="end"/>
      </w:r>
      <w:r>
        <w:rPr>
          <w:rFonts w:hint="eastAsia" w:ascii="宋体" w:hAnsi="宋体"/>
          <w:sz w:val="24"/>
        </w:rPr>
        <w:t>”，使用学信网账号进行登录；</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宋体"/>
          <w:sz w:val="24"/>
        </w:rPr>
      </w:pPr>
      <w:r>
        <w:rPr>
          <w:rFonts w:hint="eastAsia" w:ascii="宋体" w:hAnsi="宋体"/>
          <w:sz w:val="24"/>
        </w:rPr>
        <w:t>第二步，成功登录后，点击顶部菜单中的“在线验证报告”栏目；</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宋体"/>
          <w:sz w:val="24"/>
        </w:rPr>
      </w:pPr>
      <w:r>
        <w:rPr>
          <w:rFonts w:hint="eastAsia" w:ascii="宋体" w:hAnsi="宋体"/>
          <w:sz w:val="24"/>
        </w:rPr>
        <w:t>第三步，进行《教育部学籍在线验证报告》或《教育部学历证书电子注册备案表》的申请。</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22</w:t>
      </w:r>
      <w:r>
        <w:rPr>
          <w:rFonts w:ascii="楷体_GB2312" w:eastAsia="楷体_GB2312"/>
          <w:b/>
          <w:sz w:val="24"/>
        </w:rPr>
        <w:t>.</w:t>
      </w:r>
      <w:r>
        <w:rPr>
          <w:rFonts w:hint="eastAsia" w:ascii="楷体_GB2312" w:eastAsia="楷体_GB2312"/>
          <w:b/>
          <w:sz w:val="24"/>
        </w:rPr>
        <w:t>考察主要了解哪些内容？</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考察按照德才兼备的用人标准，遵循注重实绩、突出能力、综合择优的导向，根据拟聘用岗位的要求，采取多种形式，全面了解考察对象的政治思想、道德品质、能力素质、遵纪守法、廉洁自律、学习工作和报考期间的表现以及是否需要回避等方面的情况。考察结果作为确定聘用人员的依据之一。</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23</w:t>
      </w:r>
      <w:r>
        <w:rPr>
          <w:rFonts w:ascii="楷体_GB2312" w:eastAsia="楷体_GB2312"/>
          <w:b/>
          <w:sz w:val="24"/>
        </w:rPr>
        <w:t>.</w:t>
      </w:r>
      <w:r>
        <w:rPr>
          <w:rFonts w:hint="eastAsia" w:ascii="楷体_GB2312" w:eastAsia="楷体_GB2312"/>
          <w:b/>
          <w:sz w:val="24"/>
        </w:rPr>
        <w:t>考察时需要对应聘人员进行资格复审吗？</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考察是对应聘人员资格条件认定核实的关键环节，需要对应聘人员进行资格复审。考察阶段资格复审，主要是核实考察对象是否符合规定的报考资格条件，提供的报考信息和相关材料是否与真实经历背景相一致，是否具有报考回避的情形等方面的情况。</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24</w:t>
      </w:r>
      <w:r>
        <w:rPr>
          <w:rFonts w:ascii="楷体_GB2312" w:eastAsia="楷体_GB2312"/>
          <w:b/>
          <w:sz w:val="24"/>
        </w:rPr>
        <w:t>.</w:t>
      </w:r>
      <w:r>
        <w:rPr>
          <w:rFonts w:hint="eastAsia" w:ascii="楷体_GB2312" w:eastAsia="楷体_GB2312"/>
          <w:b/>
          <w:sz w:val="24"/>
        </w:rPr>
        <w:t>违纪违规及存在不诚信情形的应聘人员如何处理？</w:t>
      </w:r>
    </w:p>
    <w:p>
      <w:pPr>
        <w:keepNext w:val="0"/>
        <w:keepLines w:val="0"/>
        <w:pageBreakBefore w:val="0"/>
        <w:kinsoku/>
        <w:wordWrap/>
        <w:overflowPunct/>
        <w:topLinePunct w:val="0"/>
        <w:autoSpaceDE/>
        <w:autoSpaceDN/>
        <w:bidi w:val="0"/>
        <w:spacing w:line="400" w:lineRule="exact"/>
        <w:ind w:firstLine="480" w:firstLineChars="200"/>
        <w:textAlignment w:val="auto"/>
        <w:rPr>
          <w:sz w:val="24"/>
        </w:rPr>
      </w:pPr>
      <w:r>
        <w:rPr>
          <w:rFonts w:hint="eastAsia"/>
          <w:sz w:val="24"/>
        </w:rPr>
        <w:t>应聘人员要严格遵守公开招聘相关政策和简章规定，遵从利津县卫生健康局的统一安排，其在应聘期间的表现，将作为公开招聘考察的重要内容之一。对违反公开招聘纪律的应聘人员，按照《事业单位公开招聘违纪违规行为处理规定》（中华人民共和国人力资源和社会保障部令第</w:t>
      </w:r>
      <w:r>
        <w:rPr>
          <w:sz w:val="24"/>
        </w:rPr>
        <w:t>35</w:t>
      </w:r>
      <w:r>
        <w:rPr>
          <w:rFonts w:hint="eastAsia"/>
          <w:sz w:val="24"/>
        </w:rPr>
        <w:t>号）处理，对招聘工作中存在不诚信情形的应聘人员信息，将按规定记入事业单位公开招聘应聘人员诚信档案库。</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25</w:t>
      </w:r>
      <w:r>
        <w:rPr>
          <w:rFonts w:ascii="楷体_GB2312" w:eastAsia="楷体_GB2312"/>
          <w:b/>
          <w:sz w:val="24"/>
        </w:rPr>
        <w:t>.</w:t>
      </w:r>
      <w:r>
        <w:rPr>
          <w:rFonts w:hint="eastAsia" w:ascii="楷体_GB2312" w:eastAsia="楷体_GB2312"/>
          <w:b/>
          <w:sz w:val="24"/>
        </w:rPr>
        <w:t>考试期间，使用禁止带入考场的通讯工具、规定以外的电子用品的，是否视为违纪违规行为？</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sz w:val="24"/>
        </w:rPr>
      </w:pPr>
      <w:r>
        <w:rPr>
          <w:rFonts w:hint="eastAsia"/>
          <w:sz w:val="24"/>
        </w:rPr>
        <w:t>考试期间，使用禁止带入考场的通讯工具、规定以外的电子用品的，给予其当次全部科目考试成绩无效的处理，并将其违纪违规行为记入事业单位公开招聘应聘人员诚信档案库，记录期限为五年。</w:t>
      </w:r>
    </w:p>
    <w:p>
      <w:pPr>
        <w:keepNext w:val="0"/>
        <w:keepLines w:val="0"/>
        <w:pageBreakBefore w:val="0"/>
        <w:kinsoku/>
        <w:wordWrap/>
        <w:overflowPunct/>
        <w:topLinePunct w:val="0"/>
        <w:autoSpaceDE/>
        <w:autoSpaceDN/>
        <w:bidi w:val="0"/>
        <w:spacing w:line="400" w:lineRule="exact"/>
        <w:ind w:firstLine="482" w:firstLineChars="200"/>
        <w:textAlignment w:val="auto"/>
        <w:rPr>
          <w:rFonts w:ascii="楷体_GB2312" w:eastAsia="楷体_GB2312"/>
          <w:b/>
          <w:color w:val="auto"/>
          <w:sz w:val="24"/>
        </w:rPr>
      </w:pPr>
      <w:r>
        <w:rPr>
          <w:rFonts w:hint="eastAsia" w:ascii="楷体_GB2312" w:eastAsia="楷体_GB2312"/>
          <w:b/>
          <w:color w:val="auto"/>
          <w:sz w:val="24"/>
          <w:lang w:val="en-US" w:eastAsia="zh-CN"/>
        </w:rPr>
        <w:t>26</w:t>
      </w:r>
      <w:r>
        <w:rPr>
          <w:rFonts w:hint="eastAsia" w:ascii="楷体_GB2312" w:eastAsia="楷体_GB2312"/>
          <w:b/>
          <w:color w:val="auto"/>
          <w:sz w:val="24"/>
        </w:rPr>
        <w:t>.如何申请办理和使用山东省电子健康通行码？</w:t>
      </w:r>
    </w:p>
    <w:p>
      <w:pPr>
        <w:keepNext w:val="0"/>
        <w:keepLines w:val="0"/>
        <w:pageBreakBefore w:val="0"/>
        <w:kinsoku/>
        <w:wordWrap/>
        <w:overflowPunct/>
        <w:topLinePunct w:val="0"/>
        <w:autoSpaceDE/>
        <w:autoSpaceDN/>
        <w:bidi w:val="0"/>
        <w:spacing w:line="400" w:lineRule="exact"/>
        <w:ind w:firstLine="480" w:firstLineChars="200"/>
        <w:textAlignment w:val="auto"/>
        <w:rPr>
          <w:rFonts w:hint="default"/>
          <w:sz w:val="24"/>
        </w:rPr>
      </w:pPr>
      <w:r>
        <w:rPr>
          <w:rFonts w:hint="default"/>
          <w:sz w:val="24"/>
        </w:rPr>
        <w:t>山东省电子健康通行码可通过三种途径办理。一是微信关注“健康山东服务号”微信公众号，进入“防疫专区”办理；二是下载“爱山东”APP，进入首页“热点应用”办理；三是支付宝首页搜索“山东健康通行卡”办理。经实名认证后，填写申报信息获取“山东省电子健康通行码”。其中：</w:t>
      </w:r>
    </w:p>
    <w:p>
      <w:pPr>
        <w:keepNext w:val="0"/>
        <w:keepLines w:val="0"/>
        <w:pageBreakBefore w:val="0"/>
        <w:kinsoku/>
        <w:wordWrap/>
        <w:overflowPunct/>
        <w:topLinePunct w:val="0"/>
        <w:autoSpaceDE/>
        <w:autoSpaceDN/>
        <w:bidi w:val="0"/>
        <w:spacing w:line="400" w:lineRule="exact"/>
        <w:ind w:firstLine="480" w:firstLineChars="200"/>
        <w:textAlignment w:val="auto"/>
        <w:rPr>
          <w:rFonts w:hint="default"/>
          <w:sz w:val="24"/>
        </w:rPr>
      </w:pPr>
      <w:r>
        <w:rPr>
          <w:rFonts w:hint="default"/>
          <w:sz w:val="24"/>
        </w:rPr>
        <w:t>①山东省居民可直接点击“健康通行卡”栏目，选中“通行码申请”，按照提示，仅需填写姓名、证件类型、证件号码、手机号码、国籍（地区）、居住地址、14天内接触史7项基本信息，并作出承诺后，即可领取健康通行码。</w:t>
      </w:r>
    </w:p>
    <w:p>
      <w:pPr>
        <w:keepNext w:val="0"/>
        <w:keepLines w:val="0"/>
        <w:pageBreakBefore w:val="0"/>
        <w:kinsoku/>
        <w:wordWrap/>
        <w:overflowPunct/>
        <w:topLinePunct w:val="0"/>
        <w:autoSpaceDE/>
        <w:autoSpaceDN/>
        <w:bidi w:val="0"/>
        <w:spacing w:line="400" w:lineRule="exact"/>
        <w:ind w:firstLine="480" w:firstLineChars="200"/>
        <w:textAlignment w:val="auto"/>
        <w:rPr>
          <w:rFonts w:hint="default"/>
          <w:sz w:val="24"/>
        </w:rPr>
      </w:pPr>
      <w:r>
        <w:rPr>
          <w:rFonts w:hint="default"/>
          <w:sz w:val="24"/>
        </w:rPr>
        <w:t>②外省来鲁（返鲁）人员，到达山东省后须通过“来鲁申报”模块转码为山东省健康通行码，持绿码一律通行。</w:t>
      </w:r>
    </w:p>
    <w:p>
      <w:pPr>
        <w:keepNext w:val="0"/>
        <w:keepLines w:val="0"/>
        <w:pageBreakBefore w:val="0"/>
        <w:kinsoku/>
        <w:wordWrap/>
        <w:overflowPunct/>
        <w:topLinePunct w:val="0"/>
        <w:autoSpaceDE/>
        <w:autoSpaceDN/>
        <w:bidi w:val="0"/>
        <w:spacing w:line="400" w:lineRule="exact"/>
        <w:ind w:firstLine="480" w:firstLineChars="200"/>
        <w:textAlignment w:val="auto"/>
        <w:rPr>
          <w:rFonts w:hint="default"/>
          <w:sz w:val="24"/>
        </w:rPr>
      </w:pPr>
      <w:r>
        <w:rPr>
          <w:rFonts w:hint="default"/>
          <w:sz w:val="24"/>
        </w:rPr>
        <w:t>③自境外入鲁（返鲁）人员隔离期满后，经检测合格的通过“来鲁申报”模块申领健康通行码，经大数据比对自动赋码。</w:t>
      </w:r>
    </w:p>
    <w:p>
      <w:pPr>
        <w:keepNext w:val="0"/>
        <w:keepLines w:val="0"/>
        <w:pageBreakBefore w:val="0"/>
        <w:kinsoku/>
        <w:wordWrap/>
        <w:overflowPunct/>
        <w:topLinePunct w:val="0"/>
        <w:autoSpaceDE/>
        <w:autoSpaceDN/>
        <w:bidi w:val="0"/>
        <w:spacing w:line="400" w:lineRule="exact"/>
        <w:ind w:firstLine="480" w:firstLineChars="200"/>
        <w:textAlignment w:val="auto"/>
        <w:rPr>
          <w:rFonts w:hint="eastAsia"/>
          <w:sz w:val="24"/>
          <w:lang w:val="en-US" w:eastAsia="zh-CN"/>
        </w:rPr>
      </w:pPr>
      <w:r>
        <w:rPr>
          <w:rFonts w:hint="default"/>
          <w:sz w:val="24"/>
        </w:rPr>
        <w:t>省外考生山东省电子健康通行码（绿码）转换有问题的，可咨询利津县疾控部门（联系电话：0546-</w:t>
      </w:r>
      <w:r>
        <w:rPr>
          <w:rFonts w:hint="default"/>
          <w:sz w:val="24"/>
          <w:lang w:val="en-GB"/>
        </w:rPr>
        <w:t>5680059</w:t>
      </w:r>
      <w:r>
        <w:rPr>
          <w:rFonts w:hint="default"/>
          <w:sz w:val="24"/>
        </w:rPr>
        <w:t>）</w:t>
      </w:r>
      <w:r>
        <w:rPr>
          <w:rFonts w:hint="eastAsia"/>
          <w:sz w:val="24"/>
          <w:lang w:eastAsia="zh-CN"/>
        </w:rPr>
        <w:t>。</w:t>
      </w:r>
    </w:p>
    <w:p>
      <w:pPr>
        <w:keepNext w:val="0"/>
        <w:keepLines w:val="0"/>
        <w:pageBreakBefore w:val="0"/>
        <w:kinsoku/>
        <w:wordWrap/>
        <w:overflowPunct/>
        <w:topLinePunct w:val="0"/>
        <w:autoSpaceDE/>
        <w:autoSpaceDN/>
        <w:bidi w:val="0"/>
        <w:spacing w:line="400" w:lineRule="exact"/>
        <w:ind w:firstLine="482" w:firstLineChars="200"/>
        <w:textAlignment w:val="auto"/>
        <w:rPr>
          <w:rFonts w:ascii="楷体_GB2312" w:eastAsia="楷体_GB2312"/>
          <w:b/>
          <w:color w:val="auto"/>
          <w:sz w:val="24"/>
        </w:rPr>
      </w:pPr>
      <w:r>
        <w:rPr>
          <w:rFonts w:hint="eastAsia" w:ascii="楷体_GB2312" w:eastAsia="楷体_GB2312"/>
          <w:b/>
          <w:color w:val="auto"/>
          <w:sz w:val="24"/>
          <w:lang w:val="en-US" w:eastAsia="zh-CN"/>
        </w:rPr>
        <w:t>27</w:t>
      </w:r>
      <w:r>
        <w:rPr>
          <w:rFonts w:hint="eastAsia" w:ascii="楷体_GB2312" w:eastAsia="楷体_GB2312"/>
          <w:b/>
          <w:color w:val="auto"/>
          <w:sz w:val="24"/>
        </w:rPr>
        <w:t>.如何查询所在地区的疫情风险等级？</w:t>
      </w:r>
    </w:p>
    <w:p>
      <w:pPr>
        <w:keepNext w:val="0"/>
        <w:keepLines w:val="0"/>
        <w:pageBreakBefore w:val="0"/>
        <w:kinsoku/>
        <w:wordWrap/>
        <w:overflowPunct/>
        <w:topLinePunct w:val="0"/>
        <w:autoSpaceDE/>
        <w:autoSpaceDN/>
        <w:bidi w:val="0"/>
        <w:spacing w:line="400" w:lineRule="exact"/>
        <w:ind w:firstLine="480" w:firstLineChars="200"/>
        <w:textAlignment w:val="auto"/>
        <w:rPr>
          <w:color w:val="auto"/>
          <w:sz w:val="24"/>
        </w:rPr>
      </w:pPr>
      <w:r>
        <w:rPr>
          <w:rFonts w:hint="eastAsia"/>
          <w:color w:val="auto"/>
          <w:sz w:val="24"/>
        </w:rPr>
        <w:t>可使用“国务院客户端”微信小程序点击“疫情风险查询”，或在微信小程序中搜索“疫情风险等级查询”，或登陆http://bmfw.www.gov.cn/yqfxdjcx/index.html，选择查询地区即可了解该地的疫情风险等级。</w:t>
      </w:r>
    </w:p>
    <w:p>
      <w:pPr>
        <w:keepNext w:val="0"/>
        <w:keepLines w:val="0"/>
        <w:pageBreakBefore w:val="0"/>
        <w:kinsoku/>
        <w:wordWrap/>
        <w:overflowPunct/>
        <w:topLinePunct w:val="0"/>
        <w:autoSpaceDE/>
        <w:autoSpaceDN/>
        <w:bidi w:val="0"/>
        <w:spacing w:line="400" w:lineRule="exact"/>
        <w:ind w:firstLine="482" w:firstLineChars="200"/>
        <w:textAlignment w:val="auto"/>
        <w:rPr>
          <w:rFonts w:ascii="楷体_GB2312" w:eastAsia="楷体_GB2312"/>
          <w:b/>
          <w:color w:val="auto"/>
          <w:sz w:val="24"/>
        </w:rPr>
      </w:pPr>
      <w:r>
        <w:rPr>
          <w:rFonts w:hint="eastAsia" w:ascii="楷体_GB2312" w:eastAsia="楷体_GB2312"/>
          <w:b/>
          <w:color w:val="auto"/>
          <w:sz w:val="24"/>
          <w:lang w:val="en-US" w:eastAsia="zh-CN"/>
        </w:rPr>
        <w:t>28</w:t>
      </w:r>
      <w:r>
        <w:rPr>
          <w:rFonts w:hint="eastAsia" w:ascii="楷体_GB2312" w:eastAsia="楷体_GB2312"/>
          <w:b/>
          <w:color w:val="auto"/>
          <w:sz w:val="24"/>
        </w:rPr>
        <w:t>.在此次招聘过程中，违反山东省常态化疫情防控有关规定，隐瞒、虚报旅居史、接触史、健康状况等疫情防控重点信息的，将如何处理？</w:t>
      </w:r>
    </w:p>
    <w:p>
      <w:pPr>
        <w:keepNext w:val="0"/>
        <w:keepLines w:val="0"/>
        <w:pageBreakBefore w:val="0"/>
        <w:kinsoku/>
        <w:wordWrap/>
        <w:overflowPunct/>
        <w:topLinePunct w:val="0"/>
        <w:autoSpaceDE/>
        <w:autoSpaceDN/>
        <w:bidi w:val="0"/>
        <w:spacing w:line="400" w:lineRule="exact"/>
        <w:ind w:firstLine="480" w:firstLineChars="200"/>
        <w:textAlignment w:val="auto"/>
        <w:rPr>
          <w:color w:val="auto"/>
          <w:sz w:val="24"/>
        </w:rPr>
      </w:pPr>
      <w:r>
        <w:rPr>
          <w:rFonts w:hint="eastAsia"/>
          <w:color w:val="auto"/>
          <w:sz w:val="24"/>
        </w:rPr>
        <w:t>在此次招聘过程中，凡违反山东省常态化疫情防控有关规定，隐瞒、虚报旅居史、接触史、健康状况等疫情防控重点信息的，将取消其应聘资格，并依法依规追究责任。</w:t>
      </w:r>
    </w:p>
    <w:p>
      <w:pPr>
        <w:keepNext w:val="0"/>
        <w:keepLines w:val="0"/>
        <w:pageBreakBefore w:val="0"/>
        <w:kinsoku/>
        <w:wordWrap/>
        <w:overflowPunct/>
        <w:topLinePunct w:val="0"/>
        <w:autoSpaceDE/>
        <w:autoSpaceDN/>
        <w:bidi w:val="0"/>
        <w:snapToGrid w:val="0"/>
        <w:spacing w:line="400" w:lineRule="exact"/>
        <w:ind w:firstLine="482" w:firstLineChars="200"/>
        <w:textAlignment w:val="auto"/>
        <w:rPr>
          <w:rFonts w:ascii="楷体_GB2312" w:eastAsia="楷体_GB2312"/>
          <w:b/>
          <w:sz w:val="24"/>
        </w:rPr>
      </w:pPr>
      <w:r>
        <w:rPr>
          <w:rFonts w:hint="eastAsia" w:ascii="楷体_GB2312" w:eastAsia="楷体_GB2312"/>
          <w:b/>
          <w:sz w:val="24"/>
          <w:lang w:val="en-US" w:eastAsia="zh-CN"/>
        </w:rPr>
        <w:t>29</w:t>
      </w:r>
      <w:r>
        <w:rPr>
          <w:rFonts w:ascii="楷体_GB2312" w:eastAsia="楷体_GB2312"/>
          <w:b/>
          <w:sz w:val="24"/>
        </w:rPr>
        <w:t>.</w:t>
      </w:r>
      <w:r>
        <w:rPr>
          <w:rFonts w:hint="eastAsia" w:ascii="楷体_GB2312" w:eastAsia="楷体_GB2312"/>
          <w:b/>
          <w:sz w:val="24"/>
        </w:rPr>
        <w:t>事业单位公开招聘是否有指定的考试辅导书和培训班？</w:t>
      </w:r>
    </w:p>
    <w:p>
      <w:pPr>
        <w:keepNext w:val="0"/>
        <w:keepLines w:val="0"/>
        <w:pageBreakBefore w:val="0"/>
        <w:kinsoku/>
        <w:wordWrap/>
        <w:overflowPunct/>
        <w:topLinePunct w:val="0"/>
        <w:autoSpaceDE/>
        <w:autoSpaceDN/>
        <w:bidi w:val="0"/>
        <w:snapToGrid w:val="0"/>
        <w:spacing w:line="400" w:lineRule="exact"/>
        <w:ind w:firstLine="480" w:firstLineChars="200"/>
        <w:textAlignment w:val="auto"/>
        <w:rPr>
          <w:rFonts w:ascii="宋体" w:cs="宋体"/>
          <w:sz w:val="24"/>
        </w:rPr>
      </w:pPr>
      <w:r>
        <w:rPr>
          <w:rFonts w:hint="eastAsia" w:ascii="宋体" w:hAnsi="宋体" w:cs="宋体"/>
          <w:sz w:val="24"/>
        </w:rPr>
        <w:t>本次公开招聘不指定考试教材和辅导用书，不举办也不授权或委托任何机构举办考试辅导培训班。</w:t>
      </w:r>
    </w:p>
    <w:p>
      <w:pPr>
        <w:keepNext w:val="0"/>
        <w:keepLines w:val="0"/>
        <w:pageBreakBefore w:val="0"/>
        <w:kinsoku/>
        <w:wordWrap/>
        <w:overflowPunct/>
        <w:topLinePunct w:val="0"/>
        <w:autoSpaceDE/>
        <w:autoSpaceDN/>
        <w:bidi w:val="0"/>
        <w:spacing w:line="400" w:lineRule="exact"/>
        <w:textAlignment w:val="auto"/>
        <w:rPr>
          <w:highlight w:val="yellow"/>
        </w:rPr>
      </w:pPr>
    </w:p>
    <w:sectPr>
      <w:headerReference r:id="rId3" w:type="default"/>
      <w:footerReference r:id="rId4" w:type="default"/>
      <w:footerReference r:id="rId5" w:type="even"/>
      <w:pgSz w:w="11906" w:h="16838"/>
      <w:pgMar w:top="1247" w:right="1531" w:bottom="124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4</w:t>
    </w:r>
    <w:r>
      <w:rPr>
        <w:rStyle w:val="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84C99"/>
    <w:rsid w:val="000027DE"/>
    <w:rsid w:val="00007FF9"/>
    <w:rsid w:val="000103B7"/>
    <w:rsid w:val="00010BEE"/>
    <w:rsid w:val="0001121E"/>
    <w:rsid w:val="00013FA9"/>
    <w:rsid w:val="00015FF0"/>
    <w:rsid w:val="0001756C"/>
    <w:rsid w:val="00021BBE"/>
    <w:rsid w:val="00021EE7"/>
    <w:rsid w:val="00023B85"/>
    <w:rsid w:val="0002583C"/>
    <w:rsid w:val="0002698D"/>
    <w:rsid w:val="0003260D"/>
    <w:rsid w:val="00035D83"/>
    <w:rsid w:val="00036474"/>
    <w:rsid w:val="000370C2"/>
    <w:rsid w:val="0003790F"/>
    <w:rsid w:val="0004099E"/>
    <w:rsid w:val="0004188C"/>
    <w:rsid w:val="00042397"/>
    <w:rsid w:val="00043E5D"/>
    <w:rsid w:val="0004584C"/>
    <w:rsid w:val="00046CFE"/>
    <w:rsid w:val="000527EE"/>
    <w:rsid w:val="00052F75"/>
    <w:rsid w:val="00052FD8"/>
    <w:rsid w:val="00054282"/>
    <w:rsid w:val="0005776C"/>
    <w:rsid w:val="000615B6"/>
    <w:rsid w:val="00063EB4"/>
    <w:rsid w:val="00070E40"/>
    <w:rsid w:val="00072E31"/>
    <w:rsid w:val="00073112"/>
    <w:rsid w:val="00073E2E"/>
    <w:rsid w:val="00074030"/>
    <w:rsid w:val="000841D7"/>
    <w:rsid w:val="00090C44"/>
    <w:rsid w:val="00091088"/>
    <w:rsid w:val="000911F9"/>
    <w:rsid w:val="00095498"/>
    <w:rsid w:val="000A265C"/>
    <w:rsid w:val="000A2F41"/>
    <w:rsid w:val="000A492D"/>
    <w:rsid w:val="000A5C5B"/>
    <w:rsid w:val="000A6F10"/>
    <w:rsid w:val="000A73C3"/>
    <w:rsid w:val="000B2A24"/>
    <w:rsid w:val="000B39AD"/>
    <w:rsid w:val="000B3C8D"/>
    <w:rsid w:val="000B4EDD"/>
    <w:rsid w:val="000B5D25"/>
    <w:rsid w:val="000B7860"/>
    <w:rsid w:val="000C0160"/>
    <w:rsid w:val="000C082E"/>
    <w:rsid w:val="000C0D32"/>
    <w:rsid w:val="000C4DBF"/>
    <w:rsid w:val="000C4EAF"/>
    <w:rsid w:val="000C63A6"/>
    <w:rsid w:val="000C76DC"/>
    <w:rsid w:val="000D2801"/>
    <w:rsid w:val="000D2B54"/>
    <w:rsid w:val="000D4EF4"/>
    <w:rsid w:val="000D5133"/>
    <w:rsid w:val="000D56AF"/>
    <w:rsid w:val="000D6BEB"/>
    <w:rsid w:val="000D7932"/>
    <w:rsid w:val="000E0CE8"/>
    <w:rsid w:val="000E0EF5"/>
    <w:rsid w:val="000E52AD"/>
    <w:rsid w:val="000E5A5A"/>
    <w:rsid w:val="000E5E4C"/>
    <w:rsid w:val="000E7112"/>
    <w:rsid w:val="000F21D7"/>
    <w:rsid w:val="000F2990"/>
    <w:rsid w:val="000F457E"/>
    <w:rsid w:val="000F58F9"/>
    <w:rsid w:val="000F63BF"/>
    <w:rsid w:val="000F6469"/>
    <w:rsid w:val="000F6719"/>
    <w:rsid w:val="0010074B"/>
    <w:rsid w:val="00100F2C"/>
    <w:rsid w:val="00101A9C"/>
    <w:rsid w:val="001036B2"/>
    <w:rsid w:val="0010450F"/>
    <w:rsid w:val="001045A4"/>
    <w:rsid w:val="00110B09"/>
    <w:rsid w:val="00111C27"/>
    <w:rsid w:val="001173F3"/>
    <w:rsid w:val="00117B55"/>
    <w:rsid w:val="00120C59"/>
    <w:rsid w:val="00121623"/>
    <w:rsid w:val="00122415"/>
    <w:rsid w:val="0012479A"/>
    <w:rsid w:val="00127867"/>
    <w:rsid w:val="0013051F"/>
    <w:rsid w:val="001318EA"/>
    <w:rsid w:val="00131AB5"/>
    <w:rsid w:val="001337F8"/>
    <w:rsid w:val="00134635"/>
    <w:rsid w:val="00134FDB"/>
    <w:rsid w:val="00137F9F"/>
    <w:rsid w:val="00142BA0"/>
    <w:rsid w:val="00144A28"/>
    <w:rsid w:val="00145C39"/>
    <w:rsid w:val="00150AC3"/>
    <w:rsid w:val="00151927"/>
    <w:rsid w:val="00152F7E"/>
    <w:rsid w:val="00156601"/>
    <w:rsid w:val="00161C67"/>
    <w:rsid w:val="00164801"/>
    <w:rsid w:val="00164AAA"/>
    <w:rsid w:val="001651A5"/>
    <w:rsid w:val="00166790"/>
    <w:rsid w:val="00167037"/>
    <w:rsid w:val="00170805"/>
    <w:rsid w:val="00170FAF"/>
    <w:rsid w:val="00171FFA"/>
    <w:rsid w:val="00172CCF"/>
    <w:rsid w:val="00173611"/>
    <w:rsid w:val="0017417F"/>
    <w:rsid w:val="00176ABA"/>
    <w:rsid w:val="0017713E"/>
    <w:rsid w:val="00181C4F"/>
    <w:rsid w:val="0018658C"/>
    <w:rsid w:val="00186B98"/>
    <w:rsid w:val="0018761A"/>
    <w:rsid w:val="00187C92"/>
    <w:rsid w:val="001905B3"/>
    <w:rsid w:val="001912B3"/>
    <w:rsid w:val="00191C15"/>
    <w:rsid w:val="001930D0"/>
    <w:rsid w:val="0019502C"/>
    <w:rsid w:val="00195F9E"/>
    <w:rsid w:val="00197A22"/>
    <w:rsid w:val="001A17A1"/>
    <w:rsid w:val="001A593A"/>
    <w:rsid w:val="001A5B58"/>
    <w:rsid w:val="001A6211"/>
    <w:rsid w:val="001A73C7"/>
    <w:rsid w:val="001B01B3"/>
    <w:rsid w:val="001B2911"/>
    <w:rsid w:val="001B2CE3"/>
    <w:rsid w:val="001B327F"/>
    <w:rsid w:val="001B3AEC"/>
    <w:rsid w:val="001C1938"/>
    <w:rsid w:val="001C2DB2"/>
    <w:rsid w:val="001C334A"/>
    <w:rsid w:val="001C4821"/>
    <w:rsid w:val="001D1421"/>
    <w:rsid w:val="001D5344"/>
    <w:rsid w:val="001D69A8"/>
    <w:rsid w:val="001D78C4"/>
    <w:rsid w:val="001D7BA6"/>
    <w:rsid w:val="001D7FB6"/>
    <w:rsid w:val="001E0BE2"/>
    <w:rsid w:val="001E2946"/>
    <w:rsid w:val="001E3C5C"/>
    <w:rsid w:val="001E538E"/>
    <w:rsid w:val="001E5676"/>
    <w:rsid w:val="001F0E98"/>
    <w:rsid w:val="001F1717"/>
    <w:rsid w:val="001F5DF4"/>
    <w:rsid w:val="001F77D6"/>
    <w:rsid w:val="00200C21"/>
    <w:rsid w:val="00201331"/>
    <w:rsid w:val="002029DA"/>
    <w:rsid w:val="00204D45"/>
    <w:rsid w:val="00206A90"/>
    <w:rsid w:val="00206B41"/>
    <w:rsid w:val="002072F0"/>
    <w:rsid w:val="002078A2"/>
    <w:rsid w:val="00207D36"/>
    <w:rsid w:val="00207E39"/>
    <w:rsid w:val="00207E90"/>
    <w:rsid w:val="002109AD"/>
    <w:rsid w:val="002110B4"/>
    <w:rsid w:val="002110BA"/>
    <w:rsid w:val="00212BE6"/>
    <w:rsid w:val="002156AE"/>
    <w:rsid w:val="0022002F"/>
    <w:rsid w:val="00220B95"/>
    <w:rsid w:val="00221135"/>
    <w:rsid w:val="002228A7"/>
    <w:rsid w:val="00225BCA"/>
    <w:rsid w:val="00226DBA"/>
    <w:rsid w:val="00226DD5"/>
    <w:rsid w:val="00226E4C"/>
    <w:rsid w:val="00227E11"/>
    <w:rsid w:val="002319DF"/>
    <w:rsid w:val="002415D2"/>
    <w:rsid w:val="00242C57"/>
    <w:rsid w:val="00243AEE"/>
    <w:rsid w:val="0024422B"/>
    <w:rsid w:val="00245B86"/>
    <w:rsid w:val="00246B70"/>
    <w:rsid w:val="00251AE7"/>
    <w:rsid w:val="002520F8"/>
    <w:rsid w:val="00254A23"/>
    <w:rsid w:val="002561C3"/>
    <w:rsid w:val="00257B87"/>
    <w:rsid w:val="00262066"/>
    <w:rsid w:val="0026526C"/>
    <w:rsid w:val="00266298"/>
    <w:rsid w:val="0026672B"/>
    <w:rsid w:val="0026740B"/>
    <w:rsid w:val="002709A9"/>
    <w:rsid w:val="002718E8"/>
    <w:rsid w:val="00271A7B"/>
    <w:rsid w:val="00272DAF"/>
    <w:rsid w:val="00272FE2"/>
    <w:rsid w:val="002745FD"/>
    <w:rsid w:val="00275C57"/>
    <w:rsid w:val="002769B9"/>
    <w:rsid w:val="00285277"/>
    <w:rsid w:val="00286C70"/>
    <w:rsid w:val="00290137"/>
    <w:rsid w:val="002904E4"/>
    <w:rsid w:val="002975DB"/>
    <w:rsid w:val="002A15AC"/>
    <w:rsid w:val="002A18BD"/>
    <w:rsid w:val="002A1A4A"/>
    <w:rsid w:val="002A1C02"/>
    <w:rsid w:val="002A55DB"/>
    <w:rsid w:val="002A5E55"/>
    <w:rsid w:val="002B06CE"/>
    <w:rsid w:val="002B1D14"/>
    <w:rsid w:val="002B2351"/>
    <w:rsid w:val="002B27E9"/>
    <w:rsid w:val="002B537B"/>
    <w:rsid w:val="002C02AB"/>
    <w:rsid w:val="002C0D74"/>
    <w:rsid w:val="002C4595"/>
    <w:rsid w:val="002C560E"/>
    <w:rsid w:val="002C67D1"/>
    <w:rsid w:val="002C7A1C"/>
    <w:rsid w:val="002D1FC9"/>
    <w:rsid w:val="002D66DA"/>
    <w:rsid w:val="002E1C30"/>
    <w:rsid w:val="002E1D6F"/>
    <w:rsid w:val="002E458E"/>
    <w:rsid w:val="002E4AC4"/>
    <w:rsid w:val="002E5FB2"/>
    <w:rsid w:val="002E6B5A"/>
    <w:rsid w:val="002F00F0"/>
    <w:rsid w:val="002F0938"/>
    <w:rsid w:val="002F1BA6"/>
    <w:rsid w:val="002F396F"/>
    <w:rsid w:val="002F42E8"/>
    <w:rsid w:val="002F5A56"/>
    <w:rsid w:val="002F63E4"/>
    <w:rsid w:val="00300180"/>
    <w:rsid w:val="003019CF"/>
    <w:rsid w:val="00302157"/>
    <w:rsid w:val="0030369B"/>
    <w:rsid w:val="00307BAF"/>
    <w:rsid w:val="00311881"/>
    <w:rsid w:val="00312F57"/>
    <w:rsid w:val="003144B5"/>
    <w:rsid w:val="00314A4C"/>
    <w:rsid w:val="00315241"/>
    <w:rsid w:val="003166BB"/>
    <w:rsid w:val="00317C89"/>
    <w:rsid w:val="00322C58"/>
    <w:rsid w:val="00323596"/>
    <w:rsid w:val="003251EE"/>
    <w:rsid w:val="00326844"/>
    <w:rsid w:val="003272DA"/>
    <w:rsid w:val="003273B5"/>
    <w:rsid w:val="0032775E"/>
    <w:rsid w:val="003342CF"/>
    <w:rsid w:val="003407A3"/>
    <w:rsid w:val="0034199E"/>
    <w:rsid w:val="00343745"/>
    <w:rsid w:val="003506CA"/>
    <w:rsid w:val="0035082D"/>
    <w:rsid w:val="00352865"/>
    <w:rsid w:val="00353AF8"/>
    <w:rsid w:val="003575A0"/>
    <w:rsid w:val="003576D1"/>
    <w:rsid w:val="00357C76"/>
    <w:rsid w:val="003624F5"/>
    <w:rsid w:val="00362FB8"/>
    <w:rsid w:val="003631D1"/>
    <w:rsid w:val="00367793"/>
    <w:rsid w:val="00373231"/>
    <w:rsid w:val="00373D95"/>
    <w:rsid w:val="003777B1"/>
    <w:rsid w:val="0037783D"/>
    <w:rsid w:val="00377B87"/>
    <w:rsid w:val="003806A2"/>
    <w:rsid w:val="00380C5B"/>
    <w:rsid w:val="00384C99"/>
    <w:rsid w:val="00385030"/>
    <w:rsid w:val="00386C33"/>
    <w:rsid w:val="00386EBC"/>
    <w:rsid w:val="00387408"/>
    <w:rsid w:val="00387FB0"/>
    <w:rsid w:val="003A07AF"/>
    <w:rsid w:val="003A456E"/>
    <w:rsid w:val="003A589A"/>
    <w:rsid w:val="003B199F"/>
    <w:rsid w:val="003B36F8"/>
    <w:rsid w:val="003B697F"/>
    <w:rsid w:val="003C03E3"/>
    <w:rsid w:val="003C2B84"/>
    <w:rsid w:val="003C3874"/>
    <w:rsid w:val="003C47E3"/>
    <w:rsid w:val="003C49B3"/>
    <w:rsid w:val="003C541A"/>
    <w:rsid w:val="003C6BF9"/>
    <w:rsid w:val="003D00F1"/>
    <w:rsid w:val="003D2CCC"/>
    <w:rsid w:val="003D2F1E"/>
    <w:rsid w:val="003D383E"/>
    <w:rsid w:val="003D46FD"/>
    <w:rsid w:val="003D6E8E"/>
    <w:rsid w:val="003E001A"/>
    <w:rsid w:val="003E0587"/>
    <w:rsid w:val="003E2DC0"/>
    <w:rsid w:val="003E32C0"/>
    <w:rsid w:val="003E60A7"/>
    <w:rsid w:val="003F3851"/>
    <w:rsid w:val="003F397F"/>
    <w:rsid w:val="003F3EAA"/>
    <w:rsid w:val="003F4D93"/>
    <w:rsid w:val="00401679"/>
    <w:rsid w:val="0040441B"/>
    <w:rsid w:val="0040684B"/>
    <w:rsid w:val="00407711"/>
    <w:rsid w:val="00410DCF"/>
    <w:rsid w:val="004135C2"/>
    <w:rsid w:val="004138C5"/>
    <w:rsid w:val="00413DBD"/>
    <w:rsid w:val="00424642"/>
    <w:rsid w:val="00427281"/>
    <w:rsid w:val="004309AF"/>
    <w:rsid w:val="00431916"/>
    <w:rsid w:val="004362A6"/>
    <w:rsid w:val="004367E1"/>
    <w:rsid w:val="00436CFE"/>
    <w:rsid w:val="004370FF"/>
    <w:rsid w:val="00443642"/>
    <w:rsid w:val="0044504B"/>
    <w:rsid w:val="004451C8"/>
    <w:rsid w:val="00445EA3"/>
    <w:rsid w:val="004468C0"/>
    <w:rsid w:val="00446B5A"/>
    <w:rsid w:val="004508D1"/>
    <w:rsid w:val="00450FF3"/>
    <w:rsid w:val="00455095"/>
    <w:rsid w:val="00456E09"/>
    <w:rsid w:val="00456E31"/>
    <w:rsid w:val="00460B63"/>
    <w:rsid w:val="004624C9"/>
    <w:rsid w:val="0046382A"/>
    <w:rsid w:val="00471136"/>
    <w:rsid w:val="004734D3"/>
    <w:rsid w:val="0047366F"/>
    <w:rsid w:val="00474F43"/>
    <w:rsid w:val="004756F1"/>
    <w:rsid w:val="00475F9D"/>
    <w:rsid w:val="00477704"/>
    <w:rsid w:val="004800F1"/>
    <w:rsid w:val="0048312D"/>
    <w:rsid w:val="004849D4"/>
    <w:rsid w:val="00490708"/>
    <w:rsid w:val="0049128B"/>
    <w:rsid w:val="00492F64"/>
    <w:rsid w:val="004949A0"/>
    <w:rsid w:val="00496AE7"/>
    <w:rsid w:val="004A3B2E"/>
    <w:rsid w:val="004A56D2"/>
    <w:rsid w:val="004A7FC3"/>
    <w:rsid w:val="004B13C9"/>
    <w:rsid w:val="004B2B0B"/>
    <w:rsid w:val="004B3F57"/>
    <w:rsid w:val="004B560A"/>
    <w:rsid w:val="004C153D"/>
    <w:rsid w:val="004C210A"/>
    <w:rsid w:val="004C3D19"/>
    <w:rsid w:val="004C3F90"/>
    <w:rsid w:val="004C5F21"/>
    <w:rsid w:val="004C6C71"/>
    <w:rsid w:val="004D09AF"/>
    <w:rsid w:val="004D1F65"/>
    <w:rsid w:val="004D2770"/>
    <w:rsid w:val="004D2D2D"/>
    <w:rsid w:val="004D446F"/>
    <w:rsid w:val="004D6CE2"/>
    <w:rsid w:val="004E2233"/>
    <w:rsid w:val="004E23F5"/>
    <w:rsid w:val="004E5277"/>
    <w:rsid w:val="004E679D"/>
    <w:rsid w:val="004E705E"/>
    <w:rsid w:val="004F1366"/>
    <w:rsid w:val="004F1FD1"/>
    <w:rsid w:val="004F2487"/>
    <w:rsid w:val="004F2C7D"/>
    <w:rsid w:val="004F3B35"/>
    <w:rsid w:val="004F70A9"/>
    <w:rsid w:val="00501EF8"/>
    <w:rsid w:val="00505458"/>
    <w:rsid w:val="00506B16"/>
    <w:rsid w:val="0050794C"/>
    <w:rsid w:val="00507F73"/>
    <w:rsid w:val="00520780"/>
    <w:rsid w:val="005234B3"/>
    <w:rsid w:val="005237F3"/>
    <w:rsid w:val="00523818"/>
    <w:rsid w:val="00524E79"/>
    <w:rsid w:val="00531355"/>
    <w:rsid w:val="00531FD1"/>
    <w:rsid w:val="00532A4C"/>
    <w:rsid w:val="005334C6"/>
    <w:rsid w:val="0054657F"/>
    <w:rsid w:val="00550AD1"/>
    <w:rsid w:val="005515A1"/>
    <w:rsid w:val="00555F94"/>
    <w:rsid w:val="00561092"/>
    <w:rsid w:val="00573BC5"/>
    <w:rsid w:val="00575330"/>
    <w:rsid w:val="00581C45"/>
    <w:rsid w:val="00583415"/>
    <w:rsid w:val="00584173"/>
    <w:rsid w:val="005853C1"/>
    <w:rsid w:val="0059029E"/>
    <w:rsid w:val="00590D58"/>
    <w:rsid w:val="00597C2B"/>
    <w:rsid w:val="005A0924"/>
    <w:rsid w:val="005A1F30"/>
    <w:rsid w:val="005A30DD"/>
    <w:rsid w:val="005A4A7F"/>
    <w:rsid w:val="005B09A9"/>
    <w:rsid w:val="005B328D"/>
    <w:rsid w:val="005B79FA"/>
    <w:rsid w:val="005B7B78"/>
    <w:rsid w:val="005C0FF2"/>
    <w:rsid w:val="005C34DB"/>
    <w:rsid w:val="005C54E7"/>
    <w:rsid w:val="005C767B"/>
    <w:rsid w:val="005D2D02"/>
    <w:rsid w:val="005D4E18"/>
    <w:rsid w:val="005D6BD5"/>
    <w:rsid w:val="005D7B5F"/>
    <w:rsid w:val="005E297D"/>
    <w:rsid w:val="005E3D0B"/>
    <w:rsid w:val="005E681D"/>
    <w:rsid w:val="005E6A34"/>
    <w:rsid w:val="005F1C41"/>
    <w:rsid w:val="005F307A"/>
    <w:rsid w:val="005F459F"/>
    <w:rsid w:val="005F5128"/>
    <w:rsid w:val="005F5FB8"/>
    <w:rsid w:val="00600642"/>
    <w:rsid w:val="00600A12"/>
    <w:rsid w:val="006013BF"/>
    <w:rsid w:val="006043C4"/>
    <w:rsid w:val="006128F9"/>
    <w:rsid w:val="00615BEF"/>
    <w:rsid w:val="006220AE"/>
    <w:rsid w:val="00625550"/>
    <w:rsid w:val="006256E4"/>
    <w:rsid w:val="006261F9"/>
    <w:rsid w:val="00627B8C"/>
    <w:rsid w:val="0063410B"/>
    <w:rsid w:val="006364EE"/>
    <w:rsid w:val="006415AF"/>
    <w:rsid w:val="006456F3"/>
    <w:rsid w:val="00646BB4"/>
    <w:rsid w:val="00652F4B"/>
    <w:rsid w:val="00654FC2"/>
    <w:rsid w:val="00655283"/>
    <w:rsid w:val="00655C7E"/>
    <w:rsid w:val="00656A1E"/>
    <w:rsid w:val="006575EA"/>
    <w:rsid w:val="006611A9"/>
    <w:rsid w:val="00661613"/>
    <w:rsid w:val="00666765"/>
    <w:rsid w:val="00666A56"/>
    <w:rsid w:val="00667DE1"/>
    <w:rsid w:val="00667F7B"/>
    <w:rsid w:val="006703C6"/>
    <w:rsid w:val="0067106C"/>
    <w:rsid w:val="00672231"/>
    <w:rsid w:val="00673339"/>
    <w:rsid w:val="00676522"/>
    <w:rsid w:val="00676C97"/>
    <w:rsid w:val="00681936"/>
    <w:rsid w:val="00685083"/>
    <w:rsid w:val="00692F28"/>
    <w:rsid w:val="00694219"/>
    <w:rsid w:val="006A07CE"/>
    <w:rsid w:val="006A0C38"/>
    <w:rsid w:val="006A315C"/>
    <w:rsid w:val="006A37AD"/>
    <w:rsid w:val="006A6F77"/>
    <w:rsid w:val="006A7686"/>
    <w:rsid w:val="006A77DF"/>
    <w:rsid w:val="006B0D9B"/>
    <w:rsid w:val="006B1DA5"/>
    <w:rsid w:val="006B3277"/>
    <w:rsid w:val="006B43A2"/>
    <w:rsid w:val="006B4A01"/>
    <w:rsid w:val="006B6935"/>
    <w:rsid w:val="006B7C8B"/>
    <w:rsid w:val="006C0258"/>
    <w:rsid w:val="006C16B9"/>
    <w:rsid w:val="006C26F3"/>
    <w:rsid w:val="006C35FD"/>
    <w:rsid w:val="006C6FDA"/>
    <w:rsid w:val="006D41FE"/>
    <w:rsid w:val="006D6610"/>
    <w:rsid w:val="006D7AA2"/>
    <w:rsid w:val="006E08A8"/>
    <w:rsid w:val="006E0925"/>
    <w:rsid w:val="006E15FE"/>
    <w:rsid w:val="006E26FA"/>
    <w:rsid w:val="006E4F29"/>
    <w:rsid w:val="006E5D16"/>
    <w:rsid w:val="006E66CA"/>
    <w:rsid w:val="006E75E2"/>
    <w:rsid w:val="006F0509"/>
    <w:rsid w:val="006F4B2F"/>
    <w:rsid w:val="006F5DCB"/>
    <w:rsid w:val="006F7D35"/>
    <w:rsid w:val="00702867"/>
    <w:rsid w:val="00702B44"/>
    <w:rsid w:val="00703203"/>
    <w:rsid w:val="00704957"/>
    <w:rsid w:val="00704BBF"/>
    <w:rsid w:val="00707A7F"/>
    <w:rsid w:val="00711A33"/>
    <w:rsid w:val="0071374D"/>
    <w:rsid w:val="0071413A"/>
    <w:rsid w:val="00721215"/>
    <w:rsid w:val="00725B44"/>
    <w:rsid w:val="007263D5"/>
    <w:rsid w:val="007313BC"/>
    <w:rsid w:val="00732D9B"/>
    <w:rsid w:val="00734E38"/>
    <w:rsid w:val="007365B0"/>
    <w:rsid w:val="0073715A"/>
    <w:rsid w:val="0074138B"/>
    <w:rsid w:val="00743003"/>
    <w:rsid w:val="00743F7A"/>
    <w:rsid w:val="007443DB"/>
    <w:rsid w:val="00746E80"/>
    <w:rsid w:val="007479A0"/>
    <w:rsid w:val="00751BEF"/>
    <w:rsid w:val="0075272C"/>
    <w:rsid w:val="0075654A"/>
    <w:rsid w:val="00762046"/>
    <w:rsid w:val="007629DF"/>
    <w:rsid w:val="00763C6A"/>
    <w:rsid w:val="00764EEB"/>
    <w:rsid w:val="0076502F"/>
    <w:rsid w:val="007662F0"/>
    <w:rsid w:val="0077105D"/>
    <w:rsid w:val="0077223E"/>
    <w:rsid w:val="0077281F"/>
    <w:rsid w:val="00776EA5"/>
    <w:rsid w:val="007822A7"/>
    <w:rsid w:val="00783EB8"/>
    <w:rsid w:val="00785E65"/>
    <w:rsid w:val="0079312E"/>
    <w:rsid w:val="00794E73"/>
    <w:rsid w:val="007957F6"/>
    <w:rsid w:val="007A0F5B"/>
    <w:rsid w:val="007A175F"/>
    <w:rsid w:val="007A55D8"/>
    <w:rsid w:val="007B0931"/>
    <w:rsid w:val="007B10D9"/>
    <w:rsid w:val="007B3783"/>
    <w:rsid w:val="007B476A"/>
    <w:rsid w:val="007B56D7"/>
    <w:rsid w:val="007B7671"/>
    <w:rsid w:val="007C0259"/>
    <w:rsid w:val="007C10F9"/>
    <w:rsid w:val="007C159C"/>
    <w:rsid w:val="007C1EDB"/>
    <w:rsid w:val="007C279C"/>
    <w:rsid w:val="007C2DC7"/>
    <w:rsid w:val="007D09D4"/>
    <w:rsid w:val="007D1C1B"/>
    <w:rsid w:val="007D274F"/>
    <w:rsid w:val="007D37DD"/>
    <w:rsid w:val="007D403D"/>
    <w:rsid w:val="007D5DDF"/>
    <w:rsid w:val="007D5FB4"/>
    <w:rsid w:val="007E0853"/>
    <w:rsid w:val="007E235E"/>
    <w:rsid w:val="007E24B7"/>
    <w:rsid w:val="007E24F6"/>
    <w:rsid w:val="007E2BBB"/>
    <w:rsid w:val="007E2D61"/>
    <w:rsid w:val="007F1702"/>
    <w:rsid w:val="007F1973"/>
    <w:rsid w:val="007F33D8"/>
    <w:rsid w:val="00801A7B"/>
    <w:rsid w:val="008024DE"/>
    <w:rsid w:val="00802A6F"/>
    <w:rsid w:val="008032AE"/>
    <w:rsid w:val="00803C56"/>
    <w:rsid w:val="008041B4"/>
    <w:rsid w:val="008067EE"/>
    <w:rsid w:val="00810BCC"/>
    <w:rsid w:val="00814084"/>
    <w:rsid w:val="00815792"/>
    <w:rsid w:val="00815C43"/>
    <w:rsid w:val="00817805"/>
    <w:rsid w:val="00821573"/>
    <w:rsid w:val="008227F7"/>
    <w:rsid w:val="008254DB"/>
    <w:rsid w:val="00826424"/>
    <w:rsid w:val="0083045B"/>
    <w:rsid w:val="00830B88"/>
    <w:rsid w:val="00831437"/>
    <w:rsid w:val="0083144F"/>
    <w:rsid w:val="00836B1D"/>
    <w:rsid w:val="00843BBA"/>
    <w:rsid w:val="00850557"/>
    <w:rsid w:val="00850E04"/>
    <w:rsid w:val="00854E5E"/>
    <w:rsid w:val="008566AE"/>
    <w:rsid w:val="0085732F"/>
    <w:rsid w:val="00861A1B"/>
    <w:rsid w:val="00863396"/>
    <w:rsid w:val="00864266"/>
    <w:rsid w:val="00865042"/>
    <w:rsid w:val="0086775F"/>
    <w:rsid w:val="0086781B"/>
    <w:rsid w:val="0087137F"/>
    <w:rsid w:val="00872EB4"/>
    <w:rsid w:val="00874AAC"/>
    <w:rsid w:val="008752EC"/>
    <w:rsid w:val="008754F0"/>
    <w:rsid w:val="00877517"/>
    <w:rsid w:val="00877DBD"/>
    <w:rsid w:val="00881267"/>
    <w:rsid w:val="00890B88"/>
    <w:rsid w:val="00890D59"/>
    <w:rsid w:val="0089142F"/>
    <w:rsid w:val="00892063"/>
    <w:rsid w:val="00893D5D"/>
    <w:rsid w:val="008978B7"/>
    <w:rsid w:val="008A6E4C"/>
    <w:rsid w:val="008A778D"/>
    <w:rsid w:val="008B0176"/>
    <w:rsid w:val="008B36E4"/>
    <w:rsid w:val="008B6A87"/>
    <w:rsid w:val="008B6CF4"/>
    <w:rsid w:val="008C1B4B"/>
    <w:rsid w:val="008C1BC0"/>
    <w:rsid w:val="008C1FC9"/>
    <w:rsid w:val="008C4724"/>
    <w:rsid w:val="008C6979"/>
    <w:rsid w:val="008D1BBD"/>
    <w:rsid w:val="008D487F"/>
    <w:rsid w:val="008D60FF"/>
    <w:rsid w:val="008D707D"/>
    <w:rsid w:val="008D7632"/>
    <w:rsid w:val="008D7745"/>
    <w:rsid w:val="008E008C"/>
    <w:rsid w:val="008E1006"/>
    <w:rsid w:val="008E34D6"/>
    <w:rsid w:val="008E3940"/>
    <w:rsid w:val="008E52FD"/>
    <w:rsid w:val="008F07E2"/>
    <w:rsid w:val="008F63D3"/>
    <w:rsid w:val="008F7C04"/>
    <w:rsid w:val="008F7DAC"/>
    <w:rsid w:val="0090174A"/>
    <w:rsid w:val="00901E7F"/>
    <w:rsid w:val="00902204"/>
    <w:rsid w:val="00907C5D"/>
    <w:rsid w:val="00912F84"/>
    <w:rsid w:val="00913F75"/>
    <w:rsid w:val="009145D5"/>
    <w:rsid w:val="00915C25"/>
    <w:rsid w:val="009169A1"/>
    <w:rsid w:val="00917B02"/>
    <w:rsid w:val="00921B78"/>
    <w:rsid w:val="00922C3D"/>
    <w:rsid w:val="00923C38"/>
    <w:rsid w:val="00924C5C"/>
    <w:rsid w:val="00924CDC"/>
    <w:rsid w:val="00926FDD"/>
    <w:rsid w:val="0092716A"/>
    <w:rsid w:val="00933EE1"/>
    <w:rsid w:val="0093461C"/>
    <w:rsid w:val="00940166"/>
    <w:rsid w:val="0094203D"/>
    <w:rsid w:val="0094387D"/>
    <w:rsid w:val="00943941"/>
    <w:rsid w:val="0094525B"/>
    <w:rsid w:val="009455AB"/>
    <w:rsid w:val="009463C5"/>
    <w:rsid w:val="00946D21"/>
    <w:rsid w:val="00950761"/>
    <w:rsid w:val="00954A99"/>
    <w:rsid w:val="009567B6"/>
    <w:rsid w:val="009605D6"/>
    <w:rsid w:val="00960993"/>
    <w:rsid w:val="00960E3C"/>
    <w:rsid w:val="00961E93"/>
    <w:rsid w:val="00963E14"/>
    <w:rsid w:val="00964BEE"/>
    <w:rsid w:val="00971003"/>
    <w:rsid w:val="009712E0"/>
    <w:rsid w:val="009750E6"/>
    <w:rsid w:val="00976B3E"/>
    <w:rsid w:val="00977087"/>
    <w:rsid w:val="00977432"/>
    <w:rsid w:val="0097777D"/>
    <w:rsid w:val="00977EF6"/>
    <w:rsid w:val="00982B49"/>
    <w:rsid w:val="009847BA"/>
    <w:rsid w:val="009854E9"/>
    <w:rsid w:val="00986ED0"/>
    <w:rsid w:val="0099240D"/>
    <w:rsid w:val="00996DD6"/>
    <w:rsid w:val="009A0F4D"/>
    <w:rsid w:val="009A2D6D"/>
    <w:rsid w:val="009A3B2C"/>
    <w:rsid w:val="009A7B48"/>
    <w:rsid w:val="009B0536"/>
    <w:rsid w:val="009B10DC"/>
    <w:rsid w:val="009B329E"/>
    <w:rsid w:val="009B4EE9"/>
    <w:rsid w:val="009B538E"/>
    <w:rsid w:val="009B7F69"/>
    <w:rsid w:val="009C32A2"/>
    <w:rsid w:val="009C3DC2"/>
    <w:rsid w:val="009C487B"/>
    <w:rsid w:val="009D2F64"/>
    <w:rsid w:val="009D3061"/>
    <w:rsid w:val="009D325C"/>
    <w:rsid w:val="009D46F8"/>
    <w:rsid w:val="009D4EE6"/>
    <w:rsid w:val="009D5E8F"/>
    <w:rsid w:val="009D7B5E"/>
    <w:rsid w:val="009E227A"/>
    <w:rsid w:val="009E4D5D"/>
    <w:rsid w:val="009F7165"/>
    <w:rsid w:val="00A034B5"/>
    <w:rsid w:val="00A03DEB"/>
    <w:rsid w:val="00A1780B"/>
    <w:rsid w:val="00A2257D"/>
    <w:rsid w:val="00A228CB"/>
    <w:rsid w:val="00A23E32"/>
    <w:rsid w:val="00A26F09"/>
    <w:rsid w:val="00A324B8"/>
    <w:rsid w:val="00A332AE"/>
    <w:rsid w:val="00A33355"/>
    <w:rsid w:val="00A36746"/>
    <w:rsid w:val="00A36FD1"/>
    <w:rsid w:val="00A377E4"/>
    <w:rsid w:val="00A37968"/>
    <w:rsid w:val="00A42E10"/>
    <w:rsid w:val="00A448C5"/>
    <w:rsid w:val="00A45B43"/>
    <w:rsid w:val="00A46DB8"/>
    <w:rsid w:val="00A47A7F"/>
    <w:rsid w:val="00A51075"/>
    <w:rsid w:val="00A56360"/>
    <w:rsid w:val="00A565FC"/>
    <w:rsid w:val="00A57051"/>
    <w:rsid w:val="00A6012A"/>
    <w:rsid w:val="00A636DF"/>
    <w:rsid w:val="00A678D8"/>
    <w:rsid w:val="00A7153D"/>
    <w:rsid w:val="00A715BE"/>
    <w:rsid w:val="00A76226"/>
    <w:rsid w:val="00A80AE2"/>
    <w:rsid w:val="00A80D32"/>
    <w:rsid w:val="00A82C90"/>
    <w:rsid w:val="00A83D76"/>
    <w:rsid w:val="00A8639D"/>
    <w:rsid w:val="00A87081"/>
    <w:rsid w:val="00A873AB"/>
    <w:rsid w:val="00A90C00"/>
    <w:rsid w:val="00A933D9"/>
    <w:rsid w:val="00A93B82"/>
    <w:rsid w:val="00A95433"/>
    <w:rsid w:val="00A96E8B"/>
    <w:rsid w:val="00A97713"/>
    <w:rsid w:val="00AA0A6A"/>
    <w:rsid w:val="00AA1B8F"/>
    <w:rsid w:val="00AA3FF4"/>
    <w:rsid w:val="00AA5A4E"/>
    <w:rsid w:val="00AA7782"/>
    <w:rsid w:val="00AB031C"/>
    <w:rsid w:val="00AB031E"/>
    <w:rsid w:val="00AB073B"/>
    <w:rsid w:val="00AB0FD2"/>
    <w:rsid w:val="00AB1C4F"/>
    <w:rsid w:val="00AB27DA"/>
    <w:rsid w:val="00AB2E63"/>
    <w:rsid w:val="00AB4771"/>
    <w:rsid w:val="00AB5FC7"/>
    <w:rsid w:val="00AB7D62"/>
    <w:rsid w:val="00AC0437"/>
    <w:rsid w:val="00AC40C5"/>
    <w:rsid w:val="00AC41B5"/>
    <w:rsid w:val="00AC48DE"/>
    <w:rsid w:val="00AC56B6"/>
    <w:rsid w:val="00AD1160"/>
    <w:rsid w:val="00AD7151"/>
    <w:rsid w:val="00AD778A"/>
    <w:rsid w:val="00AE2224"/>
    <w:rsid w:val="00AE2522"/>
    <w:rsid w:val="00AE302B"/>
    <w:rsid w:val="00AE44C6"/>
    <w:rsid w:val="00AE5C88"/>
    <w:rsid w:val="00AE5F72"/>
    <w:rsid w:val="00AE68D7"/>
    <w:rsid w:val="00AF17CD"/>
    <w:rsid w:val="00AF1C08"/>
    <w:rsid w:val="00AF3117"/>
    <w:rsid w:val="00AF4D99"/>
    <w:rsid w:val="00AF6216"/>
    <w:rsid w:val="00AF63B8"/>
    <w:rsid w:val="00AF719A"/>
    <w:rsid w:val="00AF78E1"/>
    <w:rsid w:val="00B02D40"/>
    <w:rsid w:val="00B02F8A"/>
    <w:rsid w:val="00B05D69"/>
    <w:rsid w:val="00B064B9"/>
    <w:rsid w:val="00B0782A"/>
    <w:rsid w:val="00B11D2D"/>
    <w:rsid w:val="00B1421F"/>
    <w:rsid w:val="00B14725"/>
    <w:rsid w:val="00B1524A"/>
    <w:rsid w:val="00B15B9F"/>
    <w:rsid w:val="00B16011"/>
    <w:rsid w:val="00B228F2"/>
    <w:rsid w:val="00B27666"/>
    <w:rsid w:val="00B27A64"/>
    <w:rsid w:val="00B33142"/>
    <w:rsid w:val="00B33FE5"/>
    <w:rsid w:val="00B37B50"/>
    <w:rsid w:val="00B4300E"/>
    <w:rsid w:val="00B453D8"/>
    <w:rsid w:val="00B51FE8"/>
    <w:rsid w:val="00B62339"/>
    <w:rsid w:val="00B63CEE"/>
    <w:rsid w:val="00B6590A"/>
    <w:rsid w:val="00B66720"/>
    <w:rsid w:val="00B70E54"/>
    <w:rsid w:val="00B71994"/>
    <w:rsid w:val="00B726A5"/>
    <w:rsid w:val="00B72DBF"/>
    <w:rsid w:val="00B733D8"/>
    <w:rsid w:val="00B737B1"/>
    <w:rsid w:val="00B73A89"/>
    <w:rsid w:val="00B74592"/>
    <w:rsid w:val="00B759BB"/>
    <w:rsid w:val="00B768D4"/>
    <w:rsid w:val="00B80A95"/>
    <w:rsid w:val="00B83954"/>
    <w:rsid w:val="00B84FF8"/>
    <w:rsid w:val="00B8509C"/>
    <w:rsid w:val="00B858CC"/>
    <w:rsid w:val="00B872A4"/>
    <w:rsid w:val="00B970E7"/>
    <w:rsid w:val="00B97AF0"/>
    <w:rsid w:val="00B97B33"/>
    <w:rsid w:val="00BA7335"/>
    <w:rsid w:val="00BB0F4A"/>
    <w:rsid w:val="00BB1A33"/>
    <w:rsid w:val="00BB31F4"/>
    <w:rsid w:val="00BB7F3E"/>
    <w:rsid w:val="00BC16E6"/>
    <w:rsid w:val="00BC275C"/>
    <w:rsid w:val="00BC41AC"/>
    <w:rsid w:val="00BC4309"/>
    <w:rsid w:val="00BC6B3C"/>
    <w:rsid w:val="00BD115F"/>
    <w:rsid w:val="00BD3F4E"/>
    <w:rsid w:val="00BD41A6"/>
    <w:rsid w:val="00BD4CBE"/>
    <w:rsid w:val="00BE323E"/>
    <w:rsid w:val="00BE7F78"/>
    <w:rsid w:val="00BF1718"/>
    <w:rsid w:val="00BF38B6"/>
    <w:rsid w:val="00BF3FCB"/>
    <w:rsid w:val="00BF4465"/>
    <w:rsid w:val="00BF4554"/>
    <w:rsid w:val="00BF4D1F"/>
    <w:rsid w:val="00BF7BB7"/>
    <w:rsid w:val="00BF7EED"/>
    <w:rsid w:val="00C078B7"/>
    <w:rsid w:val="00C1196E"/>
    <w:rsid w:val="00C131B0"/>
    <w:rsid w:val="00C162EF"/>
    <w:rsid w:val="00C16D5A"/>
    <w:rsid w:val="00C171B0"/>
    <w:rsid w:val="00C21C38"/>
    <w:rsid w:val="00C238C8"/>
    <w:rsid w:val="00C25E58"/>
    <w:rsid w:val="00C270F8"/>
    <w:rsid w:val="00C27E1A"/>
    <w:rsid w:val="00C306B7"/>
    <w:rsid w:val="00C3098C"/>
    <w:rsid w:val="00C30A34"/>
    <w:rsid w:val="00C3138D"/>
    <w:rsid w:val="00C34823"/>
    <w:rsid w:val="00C363E7"/>
    <w:rsid w:val="00C371E6"/>
    <w:rsid w:val="00C41B16"/>
    <w:rsid w:val="00C4275E"/>
    <w:rsid w:val="00C4306A"/>
    <w:rsid w:val="00C453E1"/>
    <w:rsid w:val="00C45469"/>
    <w:rsid w:val="00C4724F"/>
    <w:rsid w:val="00C50A4E"/>
    <w:rsid w:val="00C50AFB"/>
    <w:rsid w:val="00C518B3"/>
    <w:rsid w:val="00C51BC6"/>
    <w:rsid w:val="00C52860"/>
    <w:rsid w:val="00C53061"/>
    <w:rsid w:val="00C570B7"/>
    <w:rsid w:val="00C6049E"/>
    <w:rsid w:val="00C60EB1"/>
    <w:rsid w:val="00C61ACE"/>
    <w:rsid w:val="00C621DB"/>
    <w:rsid w:val="00C65578"/>
    <w:rsid w:val="00C66AA5"/>
    <w:rsid w:val="00C6761E"/>
    <w:rsid w:val="00C67BDA"/>
    <w:rsid w:val="00C761F6"/>
    <w:rsid w:val="00C80B84"/>
    <w:rsid w:val="00C82DDC"/>
    <w:rsid w:val="00C835C8"/>
    <w:rsid w:val="00C84126"/>
    <w:rsid w:val="00C87853"/>
    <w:rsid w:val="00C900F2"/>
    <w:rsid w:val="00C92167"/>
    <w:rsid w:val="00C92426"/>
    <w:rsid w:val="00C92F22"/>
    <w:rsid w:val="00C948C8"/>
    <w:rsid w:val="00C9502A"/>
    <w:rsid w:val="00C9645B"/>
    <w:rsid w:val="00CA0085"/>
    <w:rsid w:val="00CA4FB3"/>
    <w:rsid w:val="00CB16C8"/>
    <w:rsid w:val="00CB28A4"/>
    <w:rsid w:val="00CB2C6F"/>
    <w:rsid w:val="00CB50AB"/>
    <w:rsid w:val="00CB69E4"/>
    <w:rsid w:val="00CC3131"/>
    <w:rsid w:val="00CC3AFA"/>
    <w:rsid w:val="00CC49B2"/>
    <w:rsid w:val="00CC5101"/>
    <w:rsid w:val="00CD1AC1"/>
    <w:rsid w:val="00CD5637"/>
    <w:rsid w:val="00CD6732"/>
    <w:rsid w:val="00CD67EB"/>
    <w:rsid w:val="00CD6EAB"/>
    <w:rsid w:val="00CE0486"/>
    <w:rsid w:val="00CE070C"/>
    <w:rsid w:val="00CE157F"/>
    <w:rsid w:val="00CE3328"/>
    <w:rsid w:val="00CE4153"/>
    <w:rsid w:val="00CE5303"/>
    <w:rsid w:val="00CF0272"/>
    <w:rsid w:val="00CF38BE"/>
    <w:rsid w:val="00D019E8"/>
    <w:rsid w:val="00D03493"/>
    <w:rsid w:val="00D05772"/>
    <w:rsid w:val="00D13112"/>
    <w:rsid w:val="00D15494"/>
    <w:rsid w:val="00D155E7"/>
    <w:rsid w:val="00D1687E"/>
    <w:rsid w:val="00D214E8"/>
    <w:rsid w:val="00D24DEB"/>
    <w:rsid w:val="00D31725"/>
    <w:rsid w:val="00D31A29"/>
    <w:rsid w:val="00D32D5C"/>
    <w:rsid w:val="00D3393F"/>
    <w:rsid w:val="00D37B39"/>
    <w:rsid w:val="00D42D7A"/>
    <w:rsid w:val="00D46A0B"/>
    <w:rsid w:val="00D509FC"/>
    <w:rsid w:val="00D50F5D"/>
    <w:rsid w:val="00D54353"/>
    <w:rsid w:val="00D56ACE"/>
    <w:rsid w:val="00D579AD"/>
    <w:rsid w:val="00D619C0"/>
    <w:rsid w:val="00D63C21"/>
    <w:rsid w:val="00D63C47"/>
    <w:rsid w:val="00D71EDA"/>
    <w:rsid w:val="00D7598B"/>
    <w:rsid w:val="00D801E2"/>
    <w:rsid w:val="00D81AE3"/>
    <w:rsid w:val="00D82841"/>
    <w:rsid w:val="00D86C14"/>
    <w:rsid w:val="00D87B88"/>
    <w:rsid w:val="00D90BCB"/>
    <w:rsid w:val="00D90EC5"/>
    <w:rsid w:val="00D91274"/>
    <w:rsid w:val="00D91465"/>
    <w:rsid w:val="00D9284F"/>
    <w:rsid w:val="00D960E0"/>
    <w:rsid w:val="00DA3B1D"/>
    <w:rsid w:val="00DA4CA4"/>
    <w:rsid w:val="00DA6587"/>
    <w:rsid w:val="00DB104A"/>
    <w:rsid w:val="00DB2636"/>
    <w:rsid w:val="00DB2D69"/>
    <w:rsid w:val="00DB51AC"/>
    <w:rsid w:val="00DC44AF"/>
    <w:rsid w:val="00DC7511"/>
    <w:rsid w:val="00DD0B61"/>
    <w:rsid w:val="00DD3343"/>
    <w:rsid w:val="00DD49AE"/>
    <w:rsid w:val="00DD64DE"/>
    <w:rsid w:val="00DD739D"/>
    <w:rsid w:val="00DE42C1"/>
    <w:rsid w:val="00DE472E"/>
    <w:rsid w:val="00DE517B"/>
    <w:rsid w:val="00DE6129"/>
    <w:rsid w:val="00DE69EF"/>
    <w:rsid w:val="00DE6A4E"/>
    <w:rsid w:val="00DE7BC2"/>
    <w:rsid w:val="00DF0D93"/>
    <w:rsid w:val="00DF3914"/>
    <w:rsid w:val="00DF5BC1"/>
    <w:rsid w:val="00DF7904"/>
    <w:rsid w:val="00DF7B59"/>
    <w:rsid w:val="00E0026D"/>
    <w:rsid w:val="00E05F24"/>
    <w:rsid w:val="00E1065A"/>
    <w:rsid w:val="00E11EF5"/>
    <w:rsid w:val="00E11F16"/>
    <w:rsid w:val="00E14E5D"/>
    <w:rsid w:val="00E155A5"/>
    <w:rsid w:val="00E16B9A"/>
    <w:rsid w:val="00E16E8E"/>
    <w:rsid w:val="00E174F2"/>
    <w:rsid w:val="00E17797"/>
    <w:rsid w:val="00E2083A"/>
    <w:rsid w:val="00E20B9F"/>
    <w:rsid w:val="00E20C09"/>
    <w:rsid w:val="00E249BB"/>
    <w:rsid w:val="00E2507C"/>
    <w:rsid w:val="00E30662"/>
    <w:rsid w:val="00E31BC5"/>
    <w:rsid w:val="00E4009C"/>
    <w:rsid w:val="00E40D75"/>
    <w:rsid w:val="00E40EDA"/>
    <w:rsid w:val="00E41617"/>
    <w:rsid w:val="00E41D1E"/>
    <w:rsid w:val="00E448FD"/>
    <w:rsid w:val="00E503D9"/>
    <w:rsid w:val="00E51C3C"/>
    <w:rsid w:val="00E52D93"/>
    <w:rsid w:val="00E54EE0"/>
    <w:rsid w:val="00E56A51"/>
    <w:rsid w:val="00E56E2A"/>
    <w:rsid w:val="00E576E6"/>
    <w:rsid w:val="00E60DB0"/>
    <w:rsid w:val="00E61F6D"/>
    <w:rsid w:val="00E65FA7"/>
    <w:rsid w:val="00E6698E"/>
    <w:rsid w:val="00E71A4B"/>
    <w:rsid w:val="00E71EB9"/>
    <w:rsid w:val="00E8165D"/>
    <w:rsid w:val="00E86278"/>
    <w:rsid w:val="00E86769"/>
    <w:rsid w:val="00E90371"/>
    <w:rsid w:val="00E9082C"/>
    <w:rsid w:val="00E92F26"/>
    <w:rsid w:val="00E933AD"/>
    <w:rsid w:val="00E9619F"/>
    <w:rsid w:val="00E96306"/>
    <w:rsid w:val="00E9640B"/>
    <w:rsid w:val="00E97E32"/>
    <w:rsid w:val="00EA12F3"/>
    <w:rsid w:val="00EA273B"/>
    <w:rsid w:val="00EA3639"/>
    <w:rsid w:val="00EA3807"/>
    <w:rsid w:val="00EA50D3"/>
    <w:rsid w:val="00EA517A"/>
    <w:rsid w:val="00EA659D"/>
    <w:rsid w:val="00EA6EDA"/>
    <w:rsid w:val="00EB18FA"/>
    <w:rsid w:val="00EB5C40"/>
    <w:rsid w:val="00EB6484"/>
    <w:rsid w:val="00EC09FD"/>
    <w:rsid w:val="00EC3449"/>
    <w:rsid w:val="00EC34F6"/>
    <w:rsid w:val="00EC3F1C"/>
    <w:rsid w:val="00EC4EDC"/>
    <w:rsid w:val="00EC6C90"/>
    <w:rsid w:val="00ED0D29"/>
    <w:rsid w:val="00ED27C0"/>
    <w:rsid w:val="00ED6B01"/>
    <w:rsid w:val="00ED6CAF"/>
    <w:rsid w:val="00EE12C4"/>
    <w:rsid w:val="00EE352D"/>
    <w:rsid w:val="00EE3FA1"/>
    <w:rsid w:val="00EE765D"/>
    <w:rsid w:val="00EF0464"/>
    <w:rsid w:val="00EF2DE2"/>
    <w:rsid w:val="00EF37F6"/>
    <w:rsid w:val="00EF510D"/>
    <w:rsid w:val="00F00668"/>
    <w:rsid w:val="00F00B9B"/>
    <w:rsid w:val="00F0160F"/>
    <w:rsid w:val="00F02556"/>
    <w:rsid w:val="00F0268B"/>
    <w:rsid w:val="00F026B2"/>
    <w:rsid w:val="00F05287"/>
    <w:rsid w:val="00F06209"/>
    <w:rsid w:val="00F06C26"/>
    <w:rsid w:val="00F07CEB"/>
    <w:rsid w:val="00F07D80"/>
    <w:rsid w:val="00F118E1"/>
    <w:rsid w:val="00F15B35"/>
    <w:rsid w:val="00F16123"/>
    <w:rsid w:val="00F222F3"/>
    <w:rsid w:val="00F25FF0"/>
    <w:rsid w:val="00F3479E"/>
    <w:rsid w:val="00F36888"/>
    <w:rsid w:val="00F36BB5"/>
    <w:rsid w:val="00F37135"/>
    <w:rsid w:val="00F4130F"/>
    <w:rsid w:val="00F4224F"/>
    <w:rsid w:val="00F45FCA"/>
    <w:rsid w:val="00F5015A"/>
    <w:rsid w:val="00F50163"/>
    <w:rsid w:val="00F50F73"/>
    <w:rsid w:val="00F51A03"/>
    <w:rsid w:val="00F52076"/>
    <w:rsid w:val="00F520DC"/>
    <w:rsid w:val="00F557F1"/>
    <w:rsid w:val="00F601D4"/>
    <w:rsid w:val="00F62B7C"/>
    <w:rsid w:val="00F648D3"/>
    <w:rsid w:val="00F654C2"/>
    <w:rsid w:val="00F71309"/>
    <w:rsid w:val="00F83C00"/>
    <w:rsid w:val="00F85CDA"/>
    <w:rsid w:val="00F860AC"/>
    <w:rsid w:val="00F922C8"/>
    <w:rsid w:val="00FA0494"/>
    <w:rsid w:val="00FA14F8"/>
    <w:rsid w:val="00FA7438"/>
    <w:rsid w:val="00FB0302"/>
    <w:rsid w:val="00FB1CFD"/>
    <w:rsid w:val="00FB5006"/>
    <w:rsid w:val="00FB5134"/>
    <w:rsid w:val="00FB6DB6"/>
    <w:rsid w:val="00FB764B"/>
    <w:rsid w:val="00FB7F84"/>
    <w:rsid w:val="00FC0CE9"/>
    <w:rsid w:val="00FC1757"/>
    <w:rsid w:val="00FC3C7F"/>
    <w:rsid w:val="00FC4B95"/>
    <w:rsid w:val="00FC705B"/>
    <w:rsid w:val="00FC755E"/>
    <w:rsid w:val="00FD3820"/>
    <w:rsid w:val="00FE14AE"/>
    <w:rsid w:val="00FE1E0E"/>
    <w:rsid w:val="00FE2A17"/>
    <w:rsid w:val="00FE382D"/>
    <w:rsid w:val="00FE4A7B"/>
    <w:rsid w:val="00FF1771"/>
    <w:rsid w:val="00FF4077"/>
    <w:rsid w:val="00FF547E"/>
    <w:rsid w:val="00FF597B"/>
    <w:rsid w:val="00FF7D15"/>
    <w:rsid w:val="01927CFD"/>
    <w:rsid w:val="01A37D54"/>
    <w:rsid w:val="021E592B"/>
    <w:rsid w:val="024E469F"/>
    <w:rsid w:val="03166E43"/>
    <w:rsid w:val="050F4C22"/>
    <w:rsid w:val="05147C48"/>
    <w:rsid w:val="05C4751D"/>
    <w:rsid w:val="05DA0ECD"/>
    <w:rsid w:val="066E547F"/>
    <w:rsid w:val="0ACA6AAA"/>
    <w:rsid w:val="0B0F4CC8"/>
    <w:rsid w:val="0B9B6496"/>
    <w:rsid w:val="0BF13190"/>
    <w:rsid w:val="0F293EE9"/>
    <w:rsid w:val="0FF049A4"/>
    <w:rsid w:val="112361DD"/>
    <w:rsid w:val="128C208F"/>
    <w:rsid w:val="13A77D8B"/>
    <w:rsid w:val="13BA3300"/>
    <w:rsid w:val="146C2221"/>
    <w:rsid w:val="148B2B52"/>
    <w:rsid w:val="148E5FCA"/>
    <w:rsid w:val="17F87A56"/>
    <w:rsid w:val="1A7D648A"/>
    <w:rsid w:val="1A917773"/>
    <w:rsid w:val="1AA04707"/>
    <w:rsid w:val="1D0F0031"/>
    <w:rsid w:val="1D6278CC"/>
    <w:rsid w:val="1DBF1DF5"/>
    <w:rsid w:val="1EA237FF"/>
    <w:rsid w:val="1F665B29"/>
    <w:rsid w:val="221A1B20"/>
    <w:rsid w:val="23E2629A"/>
    <w:rsid w:val="253F049E"/>
    <w:rsid w:val="26DE6CE8"/>
    <w:rsid w:val="274D0BC9"/>
    <w:rsid w:val="278F516F"/>
    <w:rsid w:val="295649B3"/>
    <w:rsid w:val="2A60641B"/>
    <w:rsid w:val="2AA015FC"/>
    <w:rsid w:val="2B39586E"/>
    <w:rsid w:val="2D382694"/>
    <w:rsid w:val="2FAD0CE6"/>
    <w:rsid w:val="31007D81"/>
    <w:rsid w:val="31C504D2"/>
    <w:rsid w:val="32A80C87"/>
    <w:rsid w:val="35773775"/>
    <w:rsid w:val="36562321"/>
    <w:rsid w:val="36C450EB"/>
    <w:rsid w:val="36D57B2D"/>
    <w:rsid w:val="39CC15F8"/>
    <w:rsid w:val="3F64747B"/>
    <w:rsid w:val="3FB275EE"/>
    <w:rsid w:val="42FC6EDD"/>
    <w:rsid w:val="44753DCF"/>
    <w:rsid w:val="45A742A3"/>
    <w:rsid w:val="48470E02"/>
    <w:rsid w:val="484C6DC6"/>
    <w:rsid w:val="48C479DA"/>
    <w:rsid w:val="48E23F28"/>
    <w:rsid w:val="4C6050F6"/>
    <w:rsid w:val="4D7F6148"/>
    <w:rsid w:val="4DE92AB1"/>
    <w:rsid w:val="4E164E10"/>
    <w:rsid w:val="4E1F72B8"/>
    <w:rsid w:val="4E5E6AC8"/>
    <w:rsid w:val="4F8935F9"/>
    <w:rsid w:val="4FBC787D"/>
    <w:rsid w:val="506C1FF2"/>
    <w:rsid w:val="50B61252"/>
    <w:rsid w:val="50DC36A7"/>
    <w:rsid w:val="50F43A83"/>
    <w:rsid w:val="537A1DAC"/>
    <w:rsid w:val="53D17733"/>
    <w:rsid w:val="562B3A4E"/>
    <w:rsid w:val="571B01F8"/>
    <w:rsid w:val="572659EE"/>
    <w:rsid w:val="5AAF5E8C"/>
    <w:rsid w:val="5B4B5B41"/>
    <w:rsid w:val="5C3C655F"/>
    <w:rsid w:val="5CE87A31"/>
    <w:rsid w:val="5CFC2299"/>
    <w:rsid w:val="5DDB6020"/>
    <w:rsid w:val="5ECA170E"/>
    <w:rsid w:val="60645CA5"/>
    <w:rsid w:val="619B3868"/>
    <w:rsid w:val="62D6227D"/>
    <w:rsid w:val="633E63FA"/>
    <w:rsid w:val="637E03A9"/>
    <w:rsid w:val="63F5249B"/>
    <w:rsid w:val="642D2EB8"/>
    <w:rsid w:val="6446115D"/>
    <w:rsid w:val="655A1F69"/>
    <w:rsid w:val="66C41F19"/>
    <w:rsid w:val="680F63A8"/>
    <w:rsid w:val="6B2B5C5F"/>
    <w:rsid w:val="6BDF07EA"/>
    <w:rsid w:val="6DA857EA"/>
    <w:rsid w:val="6EC63793"/>
    <w:rsid w:val="71223AED"/>
    <w:rsid w:val="733E5B79"/>
    <w:rsid w:val="73B55E83"/>
    <w:rsid w:val="74B267C3"/>
    <w:rsid w:val="75B156A4"/>
    <w:rsid w:val="767434DB"/>
    <w:rsid w:val="76AC7853"/>
    <w:rsid w:val="78A30391"/>
    <w:rsid w:val="78A8321B"/>
    <w:rsid w:val="78BB7C12"/>
    <w:rsid w:val="79450FAC"/>
    <w:rsid w:val="79520E85"/>
    <w:rsid w:val="7A3F28BD"/>
    <w:rsid w:val="7BB61E5C"/>
    <w:rsid w:val="7BBA70AA"/>
    <w:rsid w:val="7C3525FF"/>
    <w:rsid w:val="7E5D3389"/>
    <w:rsid w:val="7E8D5F27"/>
    <w:rsid w:val="7ECC1192"/>
    <w:rsid w:val="7F651AD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1"/>
    <w:qFormat/>
    <w:locked/>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7">
    <w:name w:val="Default Paragraph Font"/>
    <w:semiHidden/>
    <w:qFormat/>
    <w:uiPriority w:val="99"/>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3">
    <w:name w:val="Balloon Text"/>
    <w:basedOn w:val="1"/>
    <w:link w:val="12"/>
    <w:semiHidden/>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8">
    <w:name w:val="page number"/>
    <w:basedOn w:val="7"/>
    <w:qFormat/>
    <w:uiPriority w:val="99"/>
    <w:rPr>
      <w:rFonts w:cs="Times New Roman"/>
    </w:rPr>
  </w:style>
  <w:style w:type="character" w:styleId="9">
    <w:name w:val="Hyperlink"/>
    <w:basedOn w:val="7"/>
    <w:qFormat/>
    <w:uiPriority w:val="99"/>
    <w:rPr>
      <w:rFonts w:cs="Times New Roman"/>
      <w:color w:val="0000FF"/>
      <w:u w:val="single"/>
    </w:rPr>
  </w:style>
  <w:style w:type="character" w:customStyle="1" w:styleId="11">
    <w:name w:val="Heading 1 Char"/>
    <w:basedOn w:val="7"/>
    <w:link w:val="2"/>
    <w:qFormat/>
    <w:locked/>
    <w:uiPriority w:val="99"/>
    <w:rPr>
      <w:rFonts w:ascii="宋体" w:eastAsia="宋体" w:cs="宋体"/>
      <w:b/>
      <w:bCs/>
      <w:kern w:val="36"/>
      <w:sz w:val="48"/>
      <w:szCs w:val="48"/>
    </w:rPr>
  </w:style>
  <w:style w:type="character" w:customStyle="1" w:styleId="12">
    <w:name w:val="Balloon Text Char"/>
    <w:basedOn w:val="7"/>
    <w:link w:val="3"/>
    <w:semiHidden/>
    <w:qFormat/>
    <w:locked/>
    <w:uiPriority w:val="99"/>
    <w:rPr>
      <w:rFonts w:cs="Times New Roman"/>
      <w:sz w:val="2"/>
    </w:rPr>
  </w:style>
  <w:style w:type="character" w:customStyle="1" w:styleId="13">
    <w:name w:val="Footer Char"/>
    <w:basedOn w:val="7"/>
    <w:link w:val="4"/>
    <w:semiHidden/>
    <w:qFormat/>
    <w:locked/>
    <w:uiPriority w:val="99"/>
    <w:rPr>
      <w:rFonts w:cs="Times New Roman"/>
      <w:sz w:val="18"/>
      <w:szCs w:val="18"/>
    </w:rPr>
  </w:style>
  <w:style w:type="character" w:customStyle="1" w:styleId="14">
    <w:name w:val="Header Char"/>
    <w:basedOn w:val="7"/>
    <w:link w:val="5"/>
    <w:semiHidden/>
    <w:qFormat/>
    <w:locked/>
    <w:uiPriority w:val="99"/>
    <w:rPr>
      <w:rFonts w:cs="Times New Roman"/>
      <w:sz w:val="18"/>
      <w:szCs w:val="18"/>
    </w:rPr>
  </w:style>
  <w:style w:type="paragraph" w:customStyle="1" w:styleId="15">
    <w:name w:val="纯文本1"/>
    <w:basedOn w:val="1"/>
    <w:qFormat/>
    <w:uiPriority w:val="99"/>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6</Pages>
  <Words>788</Words>
  <Characters>4495</Characters>
  <Lines>0</Lines>
  <Paragraphs>0</Paragraphs>
  <TotalTime>81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2019-05-19T01:22:00Z</dcterms:created>
  <dc:creator>微软用户</dc:creator>
  <cp:lastModifiedBy>高舍</cp:lastModifiedBy>
  <cp:lastPrinted>2020-08-12T03:56:00Z</cp:lastPrinted>
  <dcterms:modified xsi:type="dcterms:W3CDTF">2020-08-19T00:40:57Z</dcterms:modified>
  <dc:title>2014年东营市市属事业单位公开招聘工作人员须知</dc:title>
  <cp:revision>49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