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关于山东省电子健康通行码申领使用、查疫情风险等级等有关问题的说明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3.自境外入鲁（返鲁）人员隔离期满后，经检测合格的通过“来鲁申报”模块申领健康通行码，经大数据比对自动赋码。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  <w:r>
        <w:rPr>
          <w:rFonts w:hint="default" w:ascii="Times New Roman" w:hAnsi="Times New Roman" w:eastAsia="黑体" w:cs="Times New Roman"/>
          <w:sz w:val="32"/>
          <w:szCs w:val="32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按照规定，自省外中、高风险等疫情重点地区来鲁人员至少于抵达前3天（不晚于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咨询电话：0535-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6205999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　　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35140"/>
    <w:rsid w:val="03991B83"/>
    <w:rsid w:val="05F64EAA"/>
    <w:rsid w:val="0EB468D6"/>
    <w:rsid w:val="1BAD5DAB"/>
    <w:rsid w:val="267A0D99"/>
    <w:rsid w:val="6393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2020-07-30T03:08:00Z</dcterms:created>
  <dc:creator>Administrator</dc:creator>
  <cp:lastModifiedBy>Violin</cp:lastModifiedBy>
  <cp:lastPrinted>2020-08-12T02:56:40Z</cp:lastPrinted>
  <dcterms:modified xsi:type="dcterms:W3CDTF">2020-08-12T02:57:59Z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