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826" w:beforeAutospacing="0" w:after="600" w:afterAutospacing="0" w:line="432" w:lineRule="atLeast"/>
        <w:ind w:left="0" w:right="0" w:firstLine="420"/>
        <w:jc w:val="center"/>
        <w:rPr>
          <w:b w:val="0"/>
          <w:color w:val="393939"/>
          <w:sz w:val="24"/>
          <w:szCs w:val="24"/>
        </w:rPr>
      </w:pPr>
      <w:r>
        <w:rPr>
          <w:rFonts w:ascii="微软雅黑" w:hAnsi="微软雅黑" w:eastAsia="微软雅黑" w:cs="微软雅黑"/>
          <w:b w:val="0"/>
          <w:i w:val="0"/>
          <w:caps w:val="0"/>
          <w:color w:val="393939"/>
          <w:spacing w:val="0"/>
          <w:sz w:val="24"/>
          <w:szCs w:val="24"/>
          <w:bdr w:val="none" w:color="auto" w:sz="0" w:space="0"/>
          <w:shd w:val="clear" w:fill="FFFFFF"/>
        </w:rPr>
        <w:t>东台市第二人民医院2020年公开招聘编外合同制工作人员岗位需求表</w:t>
      </w:r>
    </w:p>
    <w:tbl>
      <w:tblPr>
        <w:tblW w:w="13605" w:type="dxa"/>
        <w:jc w:val="center"/>
        <w:tblBorders>
          <w:top w:val="single" w:color="666666" w:sz="6" w:space="0"/>
          <w:left w:val="single" w:color="666666" w:sz="6" w:space="0"/>
          <w:bottom w:val="single" w:color="666666" w:sz="6" w:space="0"/>
          <w:right w:val="single" w:color="666666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75" w:type="dxa"/>
          <w:bottom w:w="75" w:type="dxa"/>
          <w:right w:w="75" w:type="dxa"/>
        </w:tblCellMar>
      </w:tblPr>
      <w:tblGrid>
        <w:gridCol w:w="1296"/>
        <w:gridCol w:w="2167"/>
        <w:gridCol w:w="3396"/>
        <w:gridCol w:w="2837"/>
        <w:gridCol w:w="1385"/>
        <w:gridCol w:w="2524"/>
      </w:tblGrid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75" w:type="dxa"/>
            <w:bottom w:w="75" w:type="dxa"/>
            <w:right w:w="75" w:type="dxa"/>
          </w:tblCellMar>
        </w:tblPrEx>
        <w:trPr>
          <w:trHeight w:val="705" w:hRule="atLeast"/>
          <w:jc w:val="center"/>
        </w:trPr>
        <w:tc>
          <w:tcPr>
            <w:tcW w:w="7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 w:firstLine="420"/>
              <w:jc w:val="left"/>
              <w:rPr>
                <w:b w:val="0"/>
                <w:color w:val="393939"/>
                <w:sz w:val="24"/>
                <w:szCs w:val="24"/>
              </w:rPr>
            </w:pPr>
            <w:r>
              <w:rPr>
                <w:b w:val="0"/>
                <w:color w:val="393939"/>
                <w:sz w:val="24"/>
                <w:szCs w:val="24"/>
                <w:bdr w:val="none" w:color="auto" w:sz="0" w:space="0"/>
              </w:rPr>
              <w:t>岗位序号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 w:firstLine="420"/>
              <w:jc w:val="left"/>
              <w:rPr>
                <w:b w:val="0"/>
                <w:color w:val="393939"/>
                <w:sz w:val="24"/>
                <w:szCs w:val="24"/>
              </w:rPr>
            </w:pPr>
            <w:r>
              <w:rPr>
                <w:b w:val="0"/>
                <w:color w:val="393939"/>
                <w:sz w:val="24"/>
                <w:szCs w:val="24"/>
                <w:bdr w:val="none" w:color="auto" w:sz="0" w:space="0"/>
              </w:rPr>
              <w:t>岗位名称</w:t>
            </w:r>
          </w:p>
        </w:tc>
        <w:tc>
          <w:tcPr>
            <w:tcW w:w="2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 w:firstLine="420"/>
              <w:jc w:val="left"/>
              <w:rPr>
                <w:b w:val="0"/>
                <w:color w:val="393939"/>
                <w:sz w:val="24"/>
                <w:szCs w:val="24"/>
              </w:rPr>
            </w:pPr>
            <w:r>
              <w:rPr>
                <w:b w:val="0"/>
                <w:color w:val="393939"/>
                <w:sz w:val="24"/>
                <w:szCs w:val="24"/>
                <w:bdr w:val="none" w:color="auto" w:sz="0" w:space="0"/>
              </w:rPr>
              <w:t>招聘专业</w:t>
            </w:r>
          </w:p>
        </w:tc>
        <w:tc>
          <w:tcPr>
            <w:tcW w:w="19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 w:firstLine="420"/>
              <w:jc w:val="left"/>
              <w:rPr>
                <w:b w:val="0"/>
                <w:color w:val="393939"/>
                <w:sz w:val="24"/>
                <w:szCs w:val="24"/>
              </w:rPr>
            </w:pPr>
            <w:r>
              <w:rPr>
                <w:b w:val="0"/>
                <w:color w:val="393939"/>
                <w:sz w:val="24"/>
                <w:szCs w:val="24"/>
                <w:bdr w:val="none" w:color="auto" w:sz="0" w:space="0"/>
              </w:rPr>
              <w:t>招聘对象及条件</w:t>
            </w:r>
          </w:p>
        </w:tc>
        <w:tc>
          <w:tcPr>
            <w:tcW w:w="9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 w:firstLine="420"/>
              <w:jc w:val="left"/>
              <w:rPr>
                <w:b w:val="0"/>
                <w:color w:val="393939"/>
                <w:sz w:val="24"/>
                <w:szCs w:val="24"/>
              </w:rPr>
            </w:pPr>
            <w:r>
              <w:rPr>
                <w:b w:val="0"/>
                <w:color w:val="393939"/>
                <w:sz w:val="24"/>
                <w:szCs w:val="24"/>
                <w:bdr w:val="none" w:color="auto" w:sz="0" w:space="0"/>
              </w:rPr>
              <w:t>招聘人数</w:t>
            </w:r>
          </w:p>
        </w:tc>
        <w:tc>
          <w:tcPr>
            <w:tcW w:w="1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 w:firstLine="420"/>
              <w:jc w:val="left"/>
              <w:rPr>
                <w:b w:val="0"/>
                <w:color w:val="393939"/>
                <w:sz w:val="24"/>
                <w:szCs w:val="24"/>
              </w:rPr>
            </w:pPr>
            <w:r>
              <w:rPr>
                <w:b w:val="0"/>
                <w:color w:val="393939"/>
                <w:sz w:val="24"/>
                <w:szCs w:val="24"/>
                <w:bdr w:val="none" w:color="auto" w:sz="0" w:space="0"/>
              </w:rPr>
              <w:t>考试方式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75" w:type="dxa"/>
            <w:bottom w:w="75" w:type="dxa"/>
            <w:right w:w="75" w:type="dxa"/>
          </w:tblCellMar>
        </w:tblPrEx>
        <w:trPr>
          <w:trHeight w:val="3675" w:hRule="atLeast"/>
          <w:jc w:val="center"/>
        </w:trPr>
        <w:tc>
          <w:tcPr>
            <w:tcW w:w="7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 w:firstLine="420"/>
              <w:jc w:val="left"/>
              <w:rPr>
                <w:b w:val="0"/>
                <w:color w:val="393939"/>
                <w:sz w:val="24"/>
                <w:szCs w:val="24"/>
              </w:rPr>
            </w:pPr>
            <w:r>
              <w:rPr>
                <w:b w:val="0"/>
                <w:color w:val="393939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 w:firstLine="420"/>
              <w:jc w:val="left"/>
              <w:rPr>
                <w:b w:val="0"/>
                <w:color w:val="393939"/>
                <w:sz w:val="24"/>
                <w:szCs w:val="24"/>
              </w:rPr>
            </w:pPr>
            <w:r>
              <w:rPr>
                <w:b w:val="0"/>
                <w:color w:val="393939"/>
                <w:sz w:val="24"/>
                <w:szCs w:val="24"/>
                <w:bdr w:val="none" w:color="auto" w:sz="0" w:space="0"/>
              </w:rPr>
              <w:t>护理</w:t>
            </w:r>
          </w:p>
        </w:tc>
        <w:tc>
          <w:tcPr>
            <w:tcW w:w="2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 w:firstLine="420"/>
              <w:jc w:val="left"/>
              <w:rPr>
                <w:b w:val="0"/>
                <w:color w:val="393939"/>
                <w:sz w:val="24"/>
                <w:szCs w:val="24"/>
              </w:rPr>
            </w:pPr>
            <w:r>
              <w:rPr>
                <w:b w:val="0"/>
                <w:color w:val="393939"/>
                <w:sz w:val="24"/>
                <w:szCs w:val="24"/>
                <w:bdr w:val="none" w:color="auto" w:sz="0" w:space="0"/>
              </w:rPr>
              <w:t>护理、护理学、高级护理、涉外护理</w:t>
            </w:r>
          </w:p>
        </w:tc>
        <w:tc>
          <w:tcPr>
            <w:tcW w:w="19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 w:firstLine="420"/>
              <w:jc w:val="left"/>
              <w:rPr>
                <w:b w:val="0"/>
                <w:color w:val="393939"/>
                <w:sz w:val="24"/>
                <w:szCs w:val="24"/>
              </w:rPr>
            </w:pPr>
            <w:r>
              <w:rPr>
                <w:b w:val="0"/>
                <w:color w:val="393939"/>
                <w:sz w:val="24"/>
                <w:szCs w:val="24"/>
                <w:bdr w:val="none" w:color="auto" w:sz="0" w:space="0"/>
              </w:rPr>
              <w:t>全日制普通高校大专及以上学历（取得护士执业资格证书的可放宽至中专学历）</w:t>
            </w:r>
          </w:p>
        </w:tc>
        <w:tc>
          <w:tcPr>
            <w:tcW w:w="9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 w:firstLine="420"/>
              <w:jc w:val="left"/>
              <w:rPr>
                <w:b w:val="0"/>
                <w:color w:val="393939"/>
                <w:sz w:val="24"/>
                <w:szCs w:val="24"/>
              </w:rPr>
            </w:pPr>
            <w:r>
              <w:rPr>
                <w:b w:val="0"/>
                <w:color w:val="393939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 w:firstLine="420"/>
              <w:jc w:val="left"/>
              <w:rPr>
                <w:b w:val="0"/>
                <w:color w:val="393939"/>
                <w:sz w:val="24"/>
                <w:szCs w:val="24"/>
              </w:rPr>
            </w:pPr>
            <w:r>
              <w:rPr>
                <w:b w:val="0"/>
                <w:color w:val="393939"/>
                <w:sz w:val="24"/>
                <w:szCs w:val="24"/>
                <w:bdr w:val="none" w:color="auto" w:sz="0" w:space="0"/>
              </w:rPr>
              <w:t>笔试+面试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75" w:type="dxa"/>
            <w:bottom w:w="75" w:type="dxa"/>
            <w:right w:w="75" w:type="dxa"/>
          </w:tblCellMar>
        </w:tblPrEx>
        <w:trPr>
          <w:trHeight w:val="3150" w:hRule="atLeast"/>
          <w:jc w:val="center"/>
        </w:trPr>
        <w:tc>
          <w:tcPr>
            <w:tcW w:w="7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 w:firstLine="420"/>
              <w:jc w:val="left"/>
              <w:rPr>
                <w:b w:val="0"/>
                <w:color w:val="393939"/>
                <w:sz w:val="24"/>
                <w:szCs w:val="24"/>
              </w:rPr>
            </w:pPr>
            <w:r>
              <w:rPr>
                <w:b w:val="0"/>
                <w:color w:val="393939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 w:firstLine="420"/>
              <w:jc w:val="left"/>
              <w:rPr>
                <w:b w:val="0"/>
                <w:color w:val="393939"/>
                <w:sz w:val="24"/>
                <w:szCs w:val="24"/>
              </w:rPr>
            </w:pPr>
            <w:r>
              <w:rPr>
                <w:b w:val="0"/>
                <w:color w:val="393939"/>
                <w:sz w:val="24"/>
                <w:szCs w:val="24"/>
                <w:bdr w:val="none" w:color="auto" w:sz="0" w:space="0"/>
              </w:rPr>
              <w:t>收费</w:t>
            </w:r>
          </w:p>
        </w:tc>
        <w:tc>
          <w:tcPr>
            <w:tcW w:w="2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 w:firstLine="420"/>
              <w:jc w:val="left"/>
              <w:rPr>
                <w:b w:val="0"/>
                <w:color w:val="393939"/>
                <w:sz w:val="24"/>
                <w:szCs w:val="24"/>
              </w:rPr>
            </w:pPr>
            <w:r>
              <w:rPr>
                <w:b w:val="0"/>
                <w:color w:val="393939"/>
                <w:sz w:val="24"/>
                <w:szCs w:val="24"/>
                <w:bdr w:val="none" w:color="auto" w:sz="0" w:space="0"/>
              </w:rPr>
              <w:t>金融、金融学、会计学、财务管理、会计、财务会计与审计</w:t>
            </w:r>
          </w:p>
        </w:tc>
        <w:tc>
          <w:tcPr>
            <w:tcW w:w="19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 w:firstLine="420"/>
              <w:jc w:val="left"/>
              <w:rPr>
                <w:b w:val="0"/>
                <w:color w:val="393939"/>
                <w:sz w:val="24"/>
                <w:szCs w:val="24"/>
              </w:rPr>
            </w:pPr>
            <w:r>
              <w:rPr>
                <w:b w:val="0"/>
                <w:color w:val="393939"/>
                <w:sz w:val="24"/>
                <w:szCs w:val="24"/>
                <w:bdr w:val="none" w:color="auto" w:sz="0" w:space="0"/>
              </w:rPr>
              <w:t>本科及以上学历</w:t>
            </w:r>
          </w:p>
        </w:tc>
        <w:tc>
          <w:tcPr>
            <w:tcW w:w="9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 w:firstLine="420"/>
              <w:jc w:val="left"/>
              <w:rPr>
                <w:b w:val="0"/>
                <w:color w:val="393939"/>
                <w:sz w:val="24"/>
                <w:szCs w:val="24"/>
              </w:rPr>
            </w:pPr>
            <w:r>
              <w:rPr>
                <w:b w:val="0"/>
                <w:color w:val="393939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 w:firstLine="420"/>
              <w:jc w:val="left"/>
              <w:rPr>
                <w:b w:val="0"/>
                <w:color w:val="393939"/>
                <w:sz w:val="24"/>
                <w:szCs w:val="24"/>
              </w:rPr>
            </w:pPr>
            <w:r>
              <w:rPr>
                <w:b w:val="0"/>
                <w:color w:val="393939"/>
                <w:sz w:val="24"/>
                <w:szCs w:val="24"/>
                <w:bdr w:val="none" w:color="auto" w:sz="0" w:space="0"/>
              </w:rPr>
              <w:t>笔试+面试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75" w:type="dxa"/>
            <w:bottom w:w="75" w:type="dxa"/>
            <w:right w:w="75" w:type="dxa"/>
          </w:tblCellMar>
        </w:tblPrEx>
        <w:trPr>
          <w:trHeight w:val="675" w:hRule="atLeast"/>
          <w:jc w:val="center"/>
        </w:trPr>
        <w:tc>
          <w:tcPr>
            <w:tcW w:w="643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 w:firstLine="420"/>
              <w:jc w:val="left"/>
              <w:rPr>
                <w:b w:val="0"/>
                <w:color w:val="393939"/>
                <w:sz w:val="24"/>
                <w:szCs w:val="24"/>
              </w:rPr>
            </w:pPr>
            <w:r>
              <w:rPr>
                <w:b w:val="0"/>
                <w:color w:val="393939"/>
                <w:sz w:val="24"/>
                <w:szCs w:val="24"/>
                <w:bdr w:val="none" w:color="auto" w:sz="0" w:space="0"/>
              </w:rPr>
              <w:t>合计</w:t>
            </w:r>
          </w:p>
        </w:tc>
        <w:tc>
          <w:tcPr>
            <w:tcW w:w="9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 w:firstLine="420"/>
              <w:jc w:val="left"/>
              <w:rPr>
                <w:b w:val="0"/>
                <w:color w:val="393939"/>
                <w:sz w:val="24"/>
                <w:szCs w:val="24"/>
              </w:rPr>
            </w:pPr>
            <w:r>
              <w:rPr>
                <w:b w:val="0"/>
                <w:color w:val="393939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1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675" w:beforeAutospacing="0" w:after="225" w:afterAutospacing="0"/>
        <w:ind w:left="0" w:right="0" w:firstLine="0"/>
        <w:jc w:val="righ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420CA8"/>
    <w:rsid w:val="52420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2020-06-18T02:15:00Z</dcterms:created>
  <dc:creator>那时花开咖啡馆。</dc:creator>
  <cp:lastModifiedBy>那时花开咖啡馆。</cp:lastModifiedBy>
  <dcterms:modified xsi:type="dcterms:W3CDTF">2020-06-18T03:50:36Z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