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A60" w:rsidRDefault="00DC4A60" w:rsidP="00DC4A60">
      <w:pPr>
        <w:pStyle w:val="a5"/>
        <w:shd w:val="clear" w:color="auto" w:fill="FFFFFF"/>
        <w:spacing w:before="0" w:beforeAutospacing="0" w:after="0" w:afterAutospacing="0"/>
        <w:rPr>
          <w:rFonts w:ascii="方正小标宋_GBK" w:eastAsia="方正小标宋_GBK" w:hAnsi="Times New Roman" w:hint="eastAsia"/>
          <w:kern w:val="2"/>
          <w:sz w:val="44"/>
          <w:szCs w:val="44"/>
        </w:rPr>
      </w:pPr>
      <w:r>
        <w:rPr>
          <w:rFonts w:ascii="黑体" w:eastAsia="黑体" w:hAnsi="Times New Roman" w:cs="黑体" w:hint="eastAsia"/>
          <w:sz w:val="32"/>
          <w:szCs w:val="32"/>
          <w:lang w:val="zh-CN"/>
        </w:rPr>
        <w:t>附件1: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方正小标宋_GBK" w:eastAsia="方正小标宋_GBK" w:hAnsi="Times New Roman"/>
          <w:kern w:val="2"/>
          <w:sz w:val="44"/>
          <w:szCs w:val="44"/>
        </w:rPr>
      </w:pPr>
      <w:r w:rsidRPr="00814957">
        <w:rPr>
          <w:rFonts w:ascii="方正小标宋_GBK" w:eastAsia="方正小标宋_GBK" w:hAnsi="Times New Roman" w:hint="eastAsia"/>
          <w:kern w:val="2"/>
          <w:sz w:val="44"/>
          <w:szCs w:val="44"/>
        </w:rPr>
        <w:t>中央应对新型冠状病毒感染肺炎疫情工作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方正小标宋_GBK" w:eastAsia="方正小标宋_GBK" w:hAnsi="Times New Roman"/>
          <w:kern w:val="2"/>
          <w:sz w:val="44"/>
          <w:szCs w:val="44"/>
        </w:rPr>
      </w:pPr>
      <w:r w:rsidRPr="00814957">
        <w:rPr>
          <w:rFonts w:ascii="方正小标宋_GBK" w:eastAsia="方正小标宋_GBK" w:hAnsi="Times New Roman" w:hint="eastAsia"/>
          <w:kern w:val="2"/>
          <w:sz w:val="44"/>
          <w:szCs w:val="44"/>
        </w:rPr>
        <w:t>领导小组关于全面落实进一步保护关心爱护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方正小标宋_GBK" w:eastAsia="方正小标宋_GBK" w:hAnsi="Times New Roman"/>
          <w:kern w:val="2"/>
          <w:sz w:val="44"/>
          <w:szCs w:val="44"/>
        </w:rPr>
      </w:pPr>
      <w:r w:rsidRPr="00814957">
        <w:rPr>
          <w:rFonts w:ascii="方正小标宋_GBK" w:eastAsia="方正小标宋_GBK" w:hAnsi="Times New Roman" w:hint="eastAsia"/>
          <w:kern w:val="2"/>
          <w:sz w:val="44"/>
          <w:szCs w:val="44"/>
        </w:rPr>
        <w:t>医务人员若干措施的通知</w:t>
      </w:r>
    </w:p>
    <w:p w:rsidR="00DC4A60" w:rsidRDefault="00DC4A60" w:rsidP="00DC4A6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hint="eastAsia"/>
          <w:color w:val="333333"/>
          <w:sz w:val="32"/>
          <w:szCs w:val="32"/>
        </w:rPr>
      </w:pP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jc w:val="center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color w:val="333333"/>
          <w:sz w:val="32"/>
          <w:szCs w:val="32"/>
        </w:rPr>
        <w:t>国发明电〔2020〕5号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color w:val="333333"/>
          <w:sz w:val="32"/>
          <w:szCs w:val="32"/>
        </w:rPr>
        <w:t>各省、自治区、直辖市人民政府，国务院各部委、各直属机构：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color w:val="333333"/>
          <w:sz w:val="32"/>
          <w:szCs w:val="32"/>
        </w:rPr>
        <w:t>新冠肺炎疫情发生以来，全国广大医务人员义无反顾冲上疫情防控第一线，同时间赛跑，与病魔较量，顽强拼搏、日夜奋战，以对党和人民高度负责的精神，为保护人民生命健康作出重大贡献。医务人员是战胜疫情的中坚力量，当前全国疫情防控进入关键时期，医务人员工作任务重、感染风险高、工作压力大，各地各有关部门务必高度重视对他们的保护、关心、爱护，加强各方面支持保障，解除他们的后顾之忧，使他们始终保持强大战斗力、昂扬斗志、旺盛精力，持续健康、心无旁骛投入战胜疫情斗争。现提出以下措施：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一、提高疫情防治人员薪酬待遇。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各地要按规定向参与疫情防治的医务人员发放临时性工作补助、核增一次性绩效工资总量、对卫生防疫人员落实卫生防疫津贴政策。在此基础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lastRenderedPageBreak/>
        <w:t>上，疫情防控期间，将湖北省（含援鄂医疗队，下同）一线医务人员临时性工作补助相应标准提高1倍，并确保发放到位，中央财政对湖北省全额补助；及时核增医疗卫生机构一次性绩效工资总量，将湖北省一线医务人员薪酬水平提高2倍；扩大卫生防疫津贴发放范围，确保覆盖全体一线医务人员，所需经费按现行渠道解决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二、做好工伤认定和待遇保障。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各地要做好因履行工作职责感染新冠肺炎医务人员的工伤认定，开辟绿色通道、简化理赔程序，保障医务人员及时享受工伤保险待遇。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三、实施职称评聘倾斜措施。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参加疫情防治的一线医务人员在职称评聘中优先申报、优先参评、优先聘任。医务人员参加疫情防治经历可视同为一年基层工作经历。参加疫情防治的一线医务人员晋升职称、晋升岗位等级不受本单位岗位结构比例限制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四、落实一线医务人员生活保障。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加强生活服务和后勤保障，为一线医务人员提供基础性疾病药物、卫生用品以及干净、营养、便捷的就餐服务。征用医院周边有条件的宾馆、招待所等固定场所，为一线医务人员提供舒适的生活休息环境和与家人隔离的必要条件。采取专车接送解决定点医院一线医务人员通勤问题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五、加强医务人员个人防护。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全力救治受感染的医务人员。加强对疫情防护物资的统筹调配，医用防护用品要重点向疫情防控一线投放使用，特别是要全力保障定点救治医院和发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lastRenderedPageBreak/>
        <w:t>热门诊、集中隔离观察点等一线医务人员防护物资需求，最大限度减少院内感染。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六、确保轮换休整到位。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合理安排一线医务人员轮休，做好轮休医务人员隔离保障，对长时间高负荷工作人员安排强制休息。提前做好一线医务人员后备力量储备，及时排查轮换因身体、心理等原因不适合继续在一线的医务人员。疫情结束后，及时组织一次免费健康体检和疗养休养，并适当增加休息和带薪休假时间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七、及时做好心理调适疏导。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加强对一线医务人员的心理干预和疏导，开展心理健康评估，强化心理援助措施，减轻医务人员心理压力。一线医务人员所在单位党组织要通过谈心谈话、关怀问候等方式，密切关注医务人员思想动态、情绪变化，做到心理问题早发现、早干预、早疏导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八、切实落实有困难家庭的照顾帮扶。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深入了解一线医务人员特别是援鄂医疗队队员家庭实际困难，建立台账，分类施策，切实解决一线医务人员后顾之忧。开通一线医务人员家属就医绿色通道，建立社区干部联系帮扶一线医务人员家庭制度，帮助解决老幼照护等实际困难。对于一线医务人员子女教育给予更多帮助关爱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九、创造更加安全的执业环境。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严格落实各项安全防范措施，加大力量投入，完善问责机制，维护医疗秩序，保障医务人员合法权益。对于伤害医务人员的，坚决依法严肃查处。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b/>
          <w:bCs/>
          <w:color w:val="333333"/>
          <w:sz w:val="32"/>
          <w:szCs w:val="32"/>
        </w:rPr>
        <w:t>十、开展烈士褒扬和先进表彰。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t>依法做好因疫情防控牺牲殉职人员的烈士评定和褒扬工作，全面做好抚恤优待。利用</w:t>
      </w:r>
      <w:r w:rsidRPr="00814957">
        <w:rPr>
          <w:rFonts w:ascii="仿宋" w:eastAsia="仿宋" w:hAnsi="仿宋" w:hint="eastAsia"/>
          <w:color w:val="333333"/>
          <w:sz w:val="32"/>
          <w:szCs w:val="32"/>
        </w:rPr>
        <w:lastRenderedPageBreak/>
        <w:t>多种形式、渠道加大对医务人员职业精神的宣传力度。根据国家有关规定，开展医务人员及时奖励，对涌现出的先进典型进行及时表彰。对于获得表彰以及被认定为烈士的医务人员的子女，在入学升学方面按规定享受相关待遇。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color w:val="333333"/>
          <w:sz w:val="32"/>
          <w:szCs w:val="32"/>
        </w:rPr>
        <w:t>地方各级党委和政府要按照党中央、国务院决策部署，坚决落实好以上政策措施，以高度负责的态度、务实到位的举措，切实保护关心爱护医务人员，为坚决打赢疫情防控阻击战提供有力保障。各级疫情防控工作领导小组要加强调度和督查，确保各项关心关爱政策落实到位。各级卫生健康部门要牵头逐一落实一线医务人员关心关爱政策措施，协调落实医务人员有关政策措施的资金保障，统筹用好党费、专项资金等各种渠道。各级人力资源社会保障部门要牵头进行政策统筹，分类研究提出具体建议，就相关政策形成具体化、易操作、可落地的措施和方案。各级财政部门要做好资金保障。各地医疗卫生机构要强化主体责任，结合实际做好相关保障工作，准确提供一线医务人员信息，确保精准、无遗漏。</w:t>
      </w:r>
    </w:p>
    <w:p w:rsidR="00DC4A60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jc w:val="right"/>
        <w:rPr>
          <w:rFonts w:ascii="仿宋" w:eastAsia="仿宋" w:hAnsi="仿宋" w:hint="eastAsia"/>
          <w:color w:val="333333"/>
          <w:sz w:val="32"/>
          <w:szCs w:val="32"/>
        </w:rPr>
      </w:pPr>
    </w:p>
    <w:p w:rsidR="00DC4A60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jc w:val="right"/>
        <w:rPr>
          <w:rFonts w:ascii="仿宋" w:eastAsia="仿宋" w:hAnsi="仿宋" w:hint="eastAsia"/>
          <w:color w:val="333333"/>
          <w:sz w:val="32"/>
          <w:szCs w:val="32"/>
        </w:rPr>
      </w:pP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jc w:val="right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color w:val="333333"/>
          <w:sz w:val="32"/>
          <w:szCs w:val="32"/>
        </w:rPr>
        <w:t>中央应对新型冠状病毒感染肺炎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jc w:val="right"/>
        <w:rPr>
          <w:rFonts w:ascii="仿宋" w:eastAsia="仿宋" w:hAnsi="仿宋"/>
          <w:color w:val="333333"/>
          <w:sz w:val="32"/>
          <w:szCs w:val="32"/>
        </w:rPr>
      </w:pPr>
      <w:r w:rsidRPr="00814957">
        <w:rPr>
          <w:rFonts w:ascii="仿宋" w:eastAsia="仿宋" w:hAnsi="仿宋" w:hint="eastAsia"/>
          <w:color w:val="333333"/>
          <w:sz w:val="32"/>
          <w:szCs w:val="32"/>
        </w:rPr>
        <w:t>疫情工作领导小组</w:t>
      </w:r>
    </w:p>
    <w:p w:rsidR="00DC4A60" w:rsidRPr="00814957" w:rsidRDefault="00DC4A60" w:rsidP="00DC4A60">
      <w:pPr>
        <w:pStyle w:val="a5"/>
        <w:shd w:val="clear" w:color="auto" w:fill="FFFFFF"/>
        <w:spacing w:before="0" w:beforeAutospacing="0" w:after="0" w:afterAutospacing="0" w:line="560" w:lineRule="exact"/>
        <w:jc w:val="right"/>
        <w:rPr>
          <w:rFonts w:ascii="仿宋" w:eastAsia="仿宋" w:hAnsi="仿宋"/>
          <w:color w:val="333333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2"/>
          <w:attr w:name="Year" w:val="2020"/>
        </w:smartTagPr>
        <w:r w:rsidRPr="00814957">
          <w:rPr>
            <w:rFonts w:ascii="仿宋" w:eastAsia="仿宋" w:hAnsi="仿宋" w:hint="eastAsia"/>
            <w:color w:val="333333"/>
            <w:sz w:val="32"/>
            <w:szCs w:val="32"/>
          </w:rPr>
          <w:t>2020年2月22日</w:t>
        </w:r>
      </w:smartTag>
    </w:p>
    <w:p w:rsidR="00CA7D10" w:rsidRPr="00DC4A60" w:rsidRDefault="00CA7D10">
      <w:bookmarkStart w:id="0" w:name="_GoBack"/>
      <w:bookmarkEnd w:id="0"/>
    </w:p>
    <w:sectPr w:rsidR="00CA7D10" w:rsidRPr="00DC4A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F7B" w:rsidRDefault="00196F7B" w:rsidP="00DC4A60">
      <w:r>
        <w:separator/>
      </w:r>
    </w:p>
  </w:endnote>
  <w:endnote w:type="continuationSeparator" w:id="0">
    <w:p w:rsidR="00196F7B" w:rsidRDefault="00196F7B" w:rsidP="00DC4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F7B" w:rsidRDefault="00196F7B" w:rsidP="00DC4A60">
      <w:r>
        <w:separator/>
      </w:r>
    </w:p>
  </w:footnote>
  <w:footnote w:type="continuationSeparator" w:id="0">
    <w:p w:rsidR="00196F7B" w:rsidRDefault="00196F7B" w:rsidP="00DC4A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69B"/>
    <w:rsid w:val="00196F7B"/>
    <w:rsid w:val="004E469B"/>
    <w:rsid w:val="00CA7D10"/>
    <w:rsid w:val="00DC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098E5F-8C62-4805-AA74-70822F6B7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A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A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A60"/>
    <w:rPr>
      <w:sz w:val="18"/>
      <w:szCs w:val="18"/>
    </w:rPr>
  </w:style>
  <w:style w:type="paragraph" w:styleId="a5">
    <w:name w:val="Normal (Web)"/>
    <w:basedOn w:val="a"/>
    <w:uiPriority w:val="99"/>
    <w:rsid w:val="00DC4A60"/>
    <w:pPr>
      <w:widowControl/>
      <w:spacing w:before="100" w:beforeAutospacing="1" w:after="100" w:afterAutospacing="1" w:line="220" w:lineRule="atLeast"/>
      <w:jc w:val="left"/>
    </w:pPr>
    <w:rPr>
      <w:rFonts w:ascii="宋体" w:eastAsia="宋体" w:hAnsi="宋体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Mitsui</dc:creator>
  <cp:keywords/>
  <dc:description/>
  <cp:lastModifiedBy>Mitsui</cp:lastModifiedBy>
  <cp:revision>2</cp:revision>
  <dcterms:created xsi:type="dcterms:W3CDTF">2020-06-10T08:28:00Z</dcterms:created>
  <dcterms:modified xsi:type="dcterms:W3CDTF">2020-06-10T08:28:00Z</dcterms:modified>
</cp:coreProperties>
</file>