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6EFE6"/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2D1A19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D1A19"/>
          <w:spacing w:val="0"/>
          <w:sz w:val="24"/>
          <w:szCs w:val="24"/>
          <w:u w:val="none"/>
          <w:shd w:val="clear" w:fill="F6EFE6"/>
        </w:rPr>
        <w:t>需求人数及专业条件</w:t>
      </w:r>
    </w:p>
    <w:p>
      <w:pPr>
        <w:pStyle w:val="2"/>
        <w:keepNext w:val="0"/>
        <w:keepLines w:val="0"/>
        <w:widowControl/>
        <w:suppressLineNumbers w:val="0"/>
        <w:shd w:val="clear" w:fill="F6EFE6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2D1A19"/>
          <w:spacing w:val="0"/>
          <w:sz w:val="24"/>
          <w:szCs w:val="24"/>
          <w:u w:val="none"/>
        </w:rPr>
      </w:pPr>
    </w:p>
    <w:tbl>
      <w:tblPr>
        <w:tblW w:w="8475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6EFE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7"/>
        <w:gridCol w:w="992"/>
        <w:gridCol w:w="1563"/>
        <w:gridCol w:w="4117"/>
        <w:gridCol w:w="70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6EFE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岗 位</w:t>
            </w:r>
          </w:p>
        </w:tc>
        <w:tc>
          <w:tcPr>
            <w:tcW w:w="99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需求人 数</w:t>
            </w:r>
          </w:p>
        </w:tc>
        <w:tc>
          <w:tcPr>
            <w:tcW w:w="156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专   业</w:t>
            </w:r>
          </w:p>
        </w:tc>
        <w:tc>
          <w:tcPr>
            <w:tcW w:w="411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其他条件</w:t>
            </w:r>
          </w:p>
        </w:tc>
        <w:tc>
          <w:tcPr>
            <w:tcW w:w="705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6EFE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临床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护理</w:t>
            </w:r>
          </w:p>
        </w:tc>
        <w:tc>
          <w:tcPr>
            <w:tcW w:w="99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数名</w:t>
            </w:r>
          </w:p>
        </w:tc>
        <w:tc>
          <w:tcPr>
            <w:tcW w:w="156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护理、护理学</w:t>
            </w:r>
          </w:p>
        </w:tc>
        <w:tc>
          <w:tcPr>
            <w:tcW w:w="411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1、大专及以上学历；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2、往届生须具有护士执业资格证，在公立二级乙等及以上医疗机构从事临床护理工作连续2年及以上，年龄30岁及以下（1990年6月1日及以后出生）。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3、在公立二级甲等及以上医疗机构从事临床护理工作连续2年及以上人员，年龄可放宽至35岁及以下（1985年6月1日出生）。</w:t>
            </w:r>
          </w:p>
        </w:tc>
        <w:tc>
          <w:tcPr>
            <w:tcW w:w="705" w:type="dxa"/>
            <w:shd w:val="clear" w:color="auto" w:fill="F6EFE6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6EFE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口腔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护理</w:t>
            </w:r>
          </w:p>
        </w:tc>
        <w:tc>
          <w:tcPr>
            <w:tcW w:w="99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1名</w:t>
            </w:r>
          </w:p>
        </w:tc>
        <w:tc>
          <w:tcPr>
            <w:tcW w:w="156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护理、护理学</w:t>
            </w:r>
          </w:p>
        </w:tc>
        <w:tc>
          <w:tcPr>
            <w:tcW w:w="411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1、全日制大专及以上学历；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2、具有口腔护理工作经历（含实习），往届生须具有护士执业资格证；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3、年龄30岁及以下（1990年6月1日及以后出生）。</w:t>
            </w:r>
          </w:p>
        </w:tc>
        <w:tc>
          <w:tcPr>
            <w:tcW w:w="705" w:type="dxa"/>
            <w:shd w:val="clear" w:color="auto" w:fill="F6EFE6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财务科收费员</w:t>
            </w:r>
          </w:p>
        </w:tc>
        <w:tc>
          <w:tcPr>
            <w:tcW w:w="99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1名</w:t>
            </w:r>
          </w:p>
        </w:tc>
        <w:tc>
          <w:tcPr>
            <w:tcW w:w="156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会计或计算机专业</w:t>
            </w:r>
          </w:p>
        </w:tc>
        <w:tc>
          <w:tcPr>
            <w:tcW w:w="4110" w:type="dxa"/>
            <w:shd w:val="clear" w:color="auto" w:fill="F6EF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1、大专及以上学历；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2、年龄30岁及以下（1990年6月1日及以后出生）；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  <w:t>3、具有全日制本科学历者优先录用。</w:t>
            </w:r>
          </w:p>
        </w:tc>
        <w:tc>
          <w:tcPr>
            <w:tcW w:w="705" w:type="dxa"/>
            <w:shd w:val="clear" w:color="auto" w:fill="F6EFE6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1A19"/>
                <w:spacing w:val="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47782"/>
    <w:rsid w:val="35D4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2020-06-01T09:18:00Z</dcterms:created>
  <dc:creator>秋叶夏花</dc:creator>
  <cp:lastModifiedBy>秋叶夏花</cp:lastModifiedBy>
  <dcterms:modified xsi:type="dcterms:W3CDTF">2020-06-01T09:59:43Z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