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Style w:val="5"/>
          <w:rFonts w:hint="eastAsia" w:ascii="Tahoma" w:hAnsi="Tahoma" w:eastAsia="宋体" w:cs="Tahoma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</w:pPr>
      <w:r>
        <w:rPr>
          <w:rStyle w:val="5"/>
          <w:rFonts w:ascii="Tahoma" w:hAnsi="Tahoma" w:eastAsia="Tahoma" w:cs="Tahoma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昆明市西山区人民医院医师招聘</w:t>
      </w:r>
      <w:r>
        <w:rPr>
          <w:rStyle w:val="5"/>
          <w:rFonts w:hint="eastAsia" w:ascii="Tahoma" w:hAnsi="Tahoma" w:eastAsia="宋体" w:cs="Tahoma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  <w:t>岗位</w:t>
      </w:r>
    </w:p>
    <w:p>
      <w:pPr>
        <w:keepNext w:val="0"/>
        <w:keepLines w:val="0"/>
        <w:widowControl/>
        <w:suppressLineNumbers w:val="0"/>
        <w:jc w:val="left"/>
      </w:pPr>
    </w:p>
    <w:tbl>
      <w:tblPr>
        <w:tblW w:w="0" w:type="auto"/>
        <w:tblCellSpacing w:w="15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08"/>
        <w:gridCol w:w="306"/>
        <w:gridCol w:w="1264"/>
        <w:gridCol w:w="689"/>
        <w:gridCol w:w="4674"/>
        <w:gridCol w:w="855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招聘岗位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人数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学历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专业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备注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工作地点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医师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普通全日制大学本科及以上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临床医学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具有医师资格证；执业范围：内科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急诊内科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康复医师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普通全日制专科及以上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临床医学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具有医师资格证书；执业范围：康复医学，具有综合医院康复科1年以上工作经验。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骨科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康复治疗师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普通全日制专科及以上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康复治疗技术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具有康复医学治疗技术资格证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骨科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医师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普通全日制大学本科及以上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临床医学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具有医师资格证书、执业证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眼、耳鼻咽喉科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医师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普通全日制大学本科及以上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临床医学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具有医师资格证书：执业范围:外科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普外科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医师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普通全日制大学本科及以上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临床医学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主要从事睡眠呼吸功能监测、肺功能监测、经颅多普勒检查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呼吸内科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医师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普通全日制大学本科及以上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临床医学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具有医师资格证、执业证，执业范围：外科，已经完成住院医师规范化培训，具有一定外科系统工作经验。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急诊外科</w:t>
            </w:r>
          </w:p>
        </w:tc>
      </w:tr>
    </w:tbl>
    <w:p>
      <w:pPr>
        <w:rPr>
          <w:rStyle w:val="5"/>
          <w:rFonts w:hint="eastAsia" w:ascii="Tahoma" w:hAnsi="Tahoma" w:eastAsia="宋体" w:cs="Tahoma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501544"/>
    <w:rsid w:val="2250154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2020-05-27T06:27:00Z</dcterms:created>
  <dc:creator>ASUS</dc:creator>
  <cp:lastModifiedBy>ASUS</cp:lastModifiedBy>
  <dcterms:modified xsi:type="dcterms:W3CDTF">2020-05-27T06:27:53Z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