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caps w:val="0"/>
          <w:color w:val="222222"/>
          <w:spacing w:val="0"/>
          <w:sz w:val="31"/>
          <w:szCs w:val="31"/>
        </w:rPr>
      </w:pPr>
      <w:bookmarkStart w:id="0" w:name="_GoBack"/>
      <w:r>
        <w:rPr>
          <w:rFonts w:ascii="Arial" w:hAnsi="Arial" w:eastAsia="宋体" w:cs="Arial"/>
          <w:i w:val="0"/>
          <w:caps w:val="0"/>
          <w:color w:val="444444"/>
          <w:spacing w:val="0"/>
          <w:sz w:val="36"/>
          <w:szCs w:val="36"/>
          <w:shd w:val="clear" w:fill="FFFFFF"/>
        </w:rPr>
        <w:t>红河州滇南中心医院</w:t>
      </w:r>
      <w:r>
        <w:rPr>
          <w:rStyle w:val="4"/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招聘岗位、人数及条件</w:t>
      </w:r>
    </w:p>
    <w:bookmarkEnd w:id="0"/>
    <w:tbl>
      <w:tblPr>
        <w:tblW w:w="399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588"/>
        <w:gridCol w:w="26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CellSpacing w:w="0" w:type="dxa"/>
          <w:jc w:val="center"/>
        </w:trPr>
        <w:tc>
          <w:tcPr>
            <w:tcW w:w="7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tblCellSpacing w:w="0" w:type="dxa"/>
          <w:jc w:val="center"/>
        </w:trPr>
        <w:tc>
          <w:tcPr>
            <w:tcW w:w="7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门诊部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学历、专业不限，热情开朗，个旧本地人。</w:t>
            </w: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有医学教育背景，熟悉门诊工作流程，熟悉哈尼族、彝族语言者优先考虑。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CellSpacing w:w="0" w:type="dxa"/>
          <w:jc w:val="center"/>
        </w:trPr>
        <w:tc>
          <w:tcPr>
            <w:tcW w:w="7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洗衣组</w:t>
            </w:r>
          </w:p>
        </w:tc>
        <w:tc>
          <w:tcPr>
            <w:tcW w:w="5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31"/>
                <w:szCs w:val="3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年龄35岁及以下，初中及以上学历，个旧本地人。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222222"/>
          <w:spacing w:val="0"/>
          <w:sz w:val="31"/>
          <w:szCs w:val="31"/>
        </w:rPr>
      </w:pP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40C2B"/>
    <w:rsid w:val="4CB40C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2020-05-25T06:46:00Z</dcterms:created>
  <dc:creator>ASUS</dc:creator>
  <cp:lastModifiedBy>ASUS</cp:lastModifiedBy>
  <dcterms:modified xsi:type="dcterms:W3CDTF">2020-05-25T06:46:39Z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