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32" w:type="dxa"/>
        <w:tblInd w:w="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4"/>
        <w:gridCol w:w="1569"/>
        <w:gridCol w:w="667"/>
        <w:gridCol w:w="583"/>
        <w:gridCol w:w="5569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岗位序号</w:t>
            </w:r>
          </w:p>
        </w:tc>
        <w:tc>
          <w:tcPr>
            <w:tcW w:w="135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部门</w:t>
            </w:r>
          </w:p>
        </w:tc>
        <w:tc>
          <w:tcPr>
            <w:tcW w:w="5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名称</w:t>
            </w:r>
          </w:p>
        </w:tc>
        <w:tc>
          <w:tcPr>
            <w:tcW w:w="504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招聘人数</w:t>
            </w:r>
          </w:p>
        </w:tc>
        <w:tc>
          <w:tcPr>
            <w:tcW w:w="4812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3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白内障科、青光眼科、儿童眼科等临床专科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专业技术人员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5</w:t>
            </w:r>
          </w:p>
        </w:tc>
        <w:tc>
          <w:tcPr>
            <w:tcW w:w="4812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Style w:val="5"/>
                <w:bdr w:val="none" w:color="auto" w:sz="0" w:space="0"/>
              </w:rPr>
              <w:t>眼科学专业（105111），研究生学历、硕士学位；取得执业医师资格证；年龄30周岁以下（1989年5月1日以后出生），限应届毕业生报名。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3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Style w:val="5"/>
                <w:bdr w:val="none" w:color="auto" w:sz="0" w:space="0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麻醉科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专业技术人员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1</w:t>
            </w:r>
          </w:p>
        </w:tc>
        <w:tc>
          <w:tcPr>
            <w:tcW w:w="4812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Style w:val="5"/>
                <w:bdr w:val="none" w:color="auto" w:sz="0" w:space="0"/>
              </w:rPr>
              <w:t>麻醉学专业（105116），研究生学历、硕士学位；取得执业医师资格证；年龄30周岁以下（1989年5月1日以后出生）。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3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B超室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专业技术人员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1</w:t>
            </w:r>
          </w:p>
        </w:tc>
        <w:tc>
          <w:tcPr>
            <w:tcW w:w="4812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Style w:val="5"/>
                <w:bdr w:val="none" w:color="auto" w:sz="0" w:space="0"/>
              </w:rPr>
              <w:t>医学影像学专业(100303*)，超声波医学主治医师及以上职称，硕士研究生学位。年龄45周岁以下（1974年5月1日以后出生）。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3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合计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0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bdr w:val="none" w:color="auto" w:sz="0" w:space="0"/>
              </w:rPr>
              <w:t>7</w:t>
            </w:r>
          </w:p>
        </w:tc>
        <w:tc>
          <w:tcPr>
            <w:tcW w:w="4812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750FA"/>
    <w:rsid w:val="1BE750FA"/>
    <w:rsid w:val="7DA2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  <w:style w:type="character" w:customStyle="1" w:styleId="6">
    <w:name w:val="before1"/>
    <w:basedOn w:val="4"/>
    <w:uiPriority w:val="0"/>
    <w:rPr>
      <w:rFonts w:ascii="iconfont" w:hAnsi="iconfont" w:eastAsia="iconfont" w:cs="iconfont"/>
      <w:color w:val="292929"/>
      <w:sz w:val="24"/>
      <w:szCs w:val="24"/>
    </w:rPr>
  </w:style>
  <w:style w:type="character" w:customStyle="1" w:styleId="7">
    <w:name w:val="slidedonw"/>
    <w:basedOn w:val="4"/>
    <w:uiPriority w:val="0"/>
    <w:rPr>
      <w:vanish/>
    </w:rPr>
  </w:style>
  <w:style w:type="character" w:customStyle="1" w:styleId="8">
    <w:name w:val="o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2020-05-26T02:23:00Z</dcterms:created>
  <dc:creator>ぺ灬cc果冻ル</dc:creator>
  <cp:lastModifiedBy>ぺ灬cc果冻ル</cp:lastModifiedBy>
  <dcterms:modified xsi:type="dcterms:W3CDTF">2020-05-26T02:26:00Z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