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764B" w:rsidRPr="00022A7B" w:rsidRDefault="00022A7B" w:rsidP="00022A7B">
      <w:bookmarkStart w:id="0" w:name="_GoBack"/>
      <w:r>
        <w:rPr>
          <w:noProof/>
          <w:sz w:val="18"/>
          <w:szCs w:val="18"/>
        </w:rPr>
        <w:drawing>
          <wp:inline distT="0" distB="0" distL="0" distR="0">
            <wp:extent cx="5257800" cy="7200900"/>
            <wp:effectExtent l="0" t="0" r="0" b="0"/>
            <wp:docPr id="2" name="图片 2" descr="http://www.qgnet.gov.cn/uploads/image/202005/288a01c0c3b1d8bb6b215ccadd0843d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www.qgnet.gov.cn/uploads/image/202005/288a01c0c3b1d8bb6b215ccadd0843d5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2235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22764B" w:rsidRPr="00022A7B" w:rsidSect="0033365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555D"/>
    <w:rsid w:val="00022A7B"/>
    <w:rsid w:val="00062E92"/>
    <w:rsid w:val="000802F0"/>
    <w:rsid w:val="001C4C10"/>
    <w:rsid w:val="0022764B"/>
    <w:rsid w:val="00333658"/>
    <w:rsid w:val="00960143"/>
    <w:rsid w:val="00AD159B"/>
    <w:rsid w:val="00FA55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6014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333658"/>
    <w:rPr>
      <w:color w:val="0000FF"/>
      <w:u w:val="single"/>
    </w:rPr>
  </w:style>
  <w:style w:type="paragraph" w:styleId="a5">
    <w:name w:val="Balloon Text"/>
    <w:basedOn w:val="a"/>
    <w:link w:val="Char"/>
    <w:uiPriority w:val="99"/>
    <w:semiHidden/>
    <w:unhideWhenUsed/>
    <w:rsid w:val="00333658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33365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6014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333658"/>
    <w:rPr>
      <w:color w:val="0000FF"/>
      <w:u w:val="single"/>
    </w:rPr>
  </w:style>
  <w:style w:type="paragraph" w:styleId="a5">
    <w:name w:val="Balloon Text"/>
    <w:basedOn w:val="a"/>
    <w:link w:val="Char"/>
    <w:uiPriority w:val="99"/>
    <w:semiHidden/>
    <w:unhideWhenUsed/>
    <w:rsid w:val="00333658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33365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3377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31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722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6254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982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>微软中国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2020-05-15T02:37:00Z</dcterms:created>
  <dcterms:modified xsi:type="dcterms:W3CDTF">2020-05-15T02:37:00Z</dcterms:modified>
</cp:coreProperties>
</file>