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40" w:type="dxa"/>
        <w:tblInd w:w="0" w:type="dxa"/>
        <w:shd w:val="clear" w:color="auto" w:fill="FFFFFF"/>
        <w:tblLayout w:type="autofit"/>
        <w:tblCellMar>
          <w:top w:w="36" w:type="dxa"/>
          <w:left w:w="36" w:type="dxa"/>
          <w:bottom w:w="36" w:type="dxa"/>
          <w:right w:w="36" w:type="dxa"/>
        </w:tblCellMar>
      </w:tblPr>
      <w:tblGrid>
        <w:gridCol w:w="825"/>
        <w:gridCol w:w="1860"/>
        <w:gridCol w:w="1485"/>
        <w:gridCol w:w="1282"/>
        <w:gridCol w:w="860"/>
        <w:gridCol w:w="2076"/>
        <w:gridCol w:w="3076"/>
        <w:gridCol w:w="2576"/>
      </w:tblGrid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450" w:hRule="atLeast"/>
        </w:trPr>
        <w:tc>
          <w:tcPr>
            <w:tcW w:w="1404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42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444444"/>
                <w:spacing w:val="0"/>
                <w:sz w:val="36"/>
                <w:szCs w:val="36"/>
              </w:rPr>
              <w:t>2020年高职院校分类考试乡村医生定向委托培养计划</w:t>
            </w: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9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各县（市、区）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培养计划（个）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培养计划合计（个）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签订委托培养合作协议院校</w:t>
            </w: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屯溪区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黄山区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徽州区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安徽医学高等专科学校</w:t>
            </w: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歙县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休宁县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黟县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安徽医学高等专科学校</w:t>
            </w: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36" w:type="dxa"/>
            <w:left w:w="36" w:type="dxa"/>
            <w:bottom w:w="36" w:type="dxa"/>
            <w:right w:w="36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C3C7B"/>
    <w:rsid w:val="01EC3C7B"/>
    <w:rsid w:val="19ED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2020-05-13T08:34:00Z</dcterms:created>
  <dc:creator>ぺ灬cc果冻ル</dc:creator>
  <cp:lastModifiedBy>ぺ灬cc果冻ル</cp:lastModifiedBy>
  <dcterms:modified xsi:type="dcterms:W3CDTF">2020-05-13T08:41:08Z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