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2" w:lineRule="atLeast"/>
        <w:ind w:left="0" w:right="0"/>
        <w:jc w:val="center"/>
        <w:rPr>
          <w:sz w:val="16"/>
          <w:szCs w:val="16"/>
        </w:rPr>
      </w:pPr>
      <w:r>
        <w:rPr>
          <w:rStyle w:val="6"/>
          <w:rFonts w:ascii="微软雅黑" w:hAnsi="微软雅黑" w:eastAsia="微软雅黑" w:cs="微软雅黑"/>
          <w:color w:val="333333"/>
          <w:sz w:val="25"/>
          <w:szCs w:val="25"/>
          <w:bdr w:val="none" w:color="auto" w:sz="0" w:space="0"/>
          <w:shd w:val="clear" w:fill="FFFFFF"/>
        </w:rPr>
        <w:t>2020</w:t>
      </w:r>
      <w:r>
        <w:rPr>
          <w:rStyle w:val="6"/>
          <w:rFonts w:hint="eastAsia" w:ascii="微软雅黑" w:hAnsi="微软雅黑" w:eastAsia="微软雅黑" w:cs="微软雅黑"/>
          <w:color w:val="333333"/>
          <w:sz w:val="25"/>
          <w:szCs w:val="25"/>
          <w:bdr w:val="none" w:color="auto" w:sz="0" w:space="0"/>
          <w:shd w:val="clear" w:fill="FFFFFF"/>
        </w:rPr>
        <w:t>年温州市中西医结合医院面向社会公开选聘研究生一览表（二）</w:t>
      </w:r>
    </w:p>
    <w:tbl>
      <w:tblPr>
        <w:tblW w:w="5000" w:type="pct"/>
        <w:jc w:val="center"/>
        <w:tblCellSpacing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5002"/>
        <w:gridCol w:w="1677"/>
        <w:gridCol w:w="59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招聘岗位</w:t>
            </w:r>
          </w:p>
        </w:tc>
        <w:tc>
          <w:tcPr>
            <w:tcW w:w="4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专业要求</w:t>
            </w: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学历学位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总务科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工学类（建筑学、土木工程、电气工程优先）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信息科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计算机科学与技术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医保办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社会医学与卫生事业管理或医学类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采购中心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工学类（生物医学工程优先）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护理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护理学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放射科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影像医学与核医学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麻醉科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麻醉学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心血管内科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内科学(心血管病方向）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神经外科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外科学（神经外科方向优先）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重症医学科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临床医学（重症、急诊、心血管、呼吸等方向优先）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  <w:jc w:val="center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内分泌科</w:t>
            </w: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中西医结合、内科学（内分泌方向）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硕士研究生以上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楷体_GB2312" w:hAnsi="楷体_GB2312" w:eastAsia="楷体_GB2312" w:cs="楷体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E6968"/>
    <w:rsid w:val="03517327"/>
    <w:rsid w:val="09A0623F"/>
    <w:rsid w:val="13D46AC2"/>
    <w:rsid w:val="1465537E"/>
    <w:rsid w:val="14AC1999"/>
    <w:rsid w:val="159054ED"/>
    <w:rsid w:val="16256DC0"/>
    <w:rsid w:val="1B6C42DF"/>
    <w:rsid w:val="1D680B65"/>
    <w:rsid w:val="1E731BBC"/>
    <w:rsid w:val="1F985F4F"/>
    <w:rsid w:val="1FA821D8"/>
    <w:rsid w:val="2A053BDF"/>
    <w:rsid w:val="2C5733C8"/>
    <w:rsid w:val="2EBA1707"/>
    <w:rsid w:val="3190169A"/>
    <w:rsid w:val="38862528"/>
    <w:rsid w:val="3ACB607A"/>
    <w:rsid w:val="3CA06B5A"/>
    <w:rsid w:val="3D5006AF"/>
    <w:rsid w:val="3E05148D"/>
    <w:rsid w:val="408E0229"/>
    <w:rsid w:val="41806127"/>
    <w:rsid w:val="422B742F"/>
    <w:rsid w:val="4C6B6888"/>
    <w:rsid w:val="4C9E6743"/>
    <w:rsid w:val="4FF80DEF"/>
    <w:rsid w:val="51403439"/>
    <w:rsid w:val="542B3776"/>
    <w:rsid w:val="568B6C77"/>
    <w:rsid w:val="5BE3333D"/>
    <w:rsid w:val="5F9E6968"/>
    <w:rsid w:val="62E50276"/>
    <w:rsid w:val="693C37B3"/>
    <w:rsid w:val="6A5A0481"/>
    <w:rsid w:val="6B181F57"/>
    <w:rsid w:val="6DB271F2"/>
    <w:rsid w:val="704F1D67"/>
    <w:rsid w:val="70A66BFE"/>
    <w:rsid w:val="733A1385"/>
    <w:rsid w:val="7DD6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FFFFFF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FFFFFF"/>
      <w:u w:val="none"/>
    </w:rPr>
  </w:style>
  <w:style w:type="character" w:styleId="10">
    <w:name w:val="HTML Code"/>
    <w:basedOn w:val="5"/>
    <w:uiPriority w:val="0"/>
    <w:rPr>
      <w:rFonts w:ascii="Courier New" w:hAnsi="Courier New"/>
      <w:sz w:val="20"/>
    </w:rPr>
  </w:style>
  <w:style w:type="character" w:styleId="11">
    <w:name w:val="HTML Cit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2019-12-09T08:42:00Z</dcterms:created>
  <dc:creator>区委宣传部</dc:creator>
  <cp:lastModifiedBy>Administrator</cp:lastModifiedBy>
  <cp:lastPrinted>2020-05-05T09:15:00Z</cp:lastPrinted>
  <dcterms:modified xsi:type="dcterms:W3CDTF">2020-05-07T11:08:01Z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