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FFFFFF"/>
        </w:tblPrEx>
        <w:trPr>
          <w:trHeight w:val="3001" w:hRule="atLeast"/>
          <w:tblCellSpacing w:w="0" w:type="dxa"/>
        </w:trPr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6" w:afterAutospacing="0" w:line="336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16"/>
                <w:szCs w:val="16"/>
                <w:lang w:val="en-US" w:eastAsia="zh-CN" w:bidi="ar"/>
              </w:rPr>
              <w:t>龙岩人民医院公开招聘非在编工作人员职位表</w:t>
            </w:r>
          </w:p>
          <w:tbl>
            <w:tblPr>
              <w:tblW w:w="15460" w:type="dxa"/>
              <w:jc w:val="right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80"/>
              <w:gridCol w:w="1480"/>
              <w:gridCol w:w="1080"/>
              <w:gridCol w:w="1720"/>
              <w:gridCol w:w="1080"/>
              <w:gridCol w:w="1080"/>
              <w:gridCol w:w="1620"/>
              <w:gridCol w:w="1080"/>
              <w:gridCol w:w="1660"/>
              <w:gridCol w:w="3580"/>
            </w:tblGrid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  <w:jc w:val="right"/>
              </w:trPr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4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职位名称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补充人数</w:t>
                  </w:r>
                </w:p>
              </w:tc>
              <w:tc>
                <w:tcPr>
                  <w:tcW w:w="17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学历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学位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职称</w:t>
                  </w:r>
                </w:p>
              </w:tc>
              <w:tc>
                <w:tcPr>
                  <w:tcW w:w="16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专业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性别</w:t>
                  </w:r>
                </w:p>
              </w:tc>
              <w:tc>
                <w:tcPr>
                  <w:tcW w:w="166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年龄</w:t>
                  </w:r>
                </w:p>
              </w:tc>
              <w:tc>
                <w:tcPr>
                  <w:tcW w:w="3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5"/>
                      <w:rFonts w:hint="eastAsia" w:ascii="宋体" w:hAnsi="宋体" w:eastAsia="宋体" w:cs="宋体"/>
                      <w:sz w:val="20"/>
                      <w:szCs w:val="20"/>
                    </w:rPr>
                    <w:t>其他要求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检验科技师（一）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研究生及以上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硕士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基础医学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生物化学与分子生物学方向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ascii="Calibri" w:hAnsi="Calibri" w:eastAsia="宋体" w:cs="Calibr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检验科技师（二）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医学检验技术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取得检验士及以上资格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病理科技师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学士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医学检验技术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取得检验士及以上资格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Calibri" w:hAnsi="Calibri" w:eastAsia="宋体" w:cs="Calibri"/>
                      <w:sz w:val="24"/>
                      <w:szCs w:val="24"/>
                      <w:lang w:val="en-US"/>
                    </w:rPr>
                    <w:t>4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耳鼻喉科技师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全日制大专及以上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临床医学类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从事听力检查、内镜检查治疗等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5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眼科技师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全日制大专及以上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临床医学类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从事验光检查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Calibri" w:hAnsi="Calibri" w:eastAsia="宋体" w:cs="Calibri"/>
                      <w:sz w:val="24"/>
                      <w:szCs w:val="24"/>
                      <w:lang w:val="en-US"/>
                    </w:rPr>
                    <w:t>6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病案室技术员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　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会计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取得会计从业资格证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7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设备科干事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　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医疗设备维修、生物工程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能熟练掌握办公软件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5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Calibri" w:hAnsi="Calibri" w:eastAsia="宋体" w:cs="Calibri"/>
                      <w:sz w:val="24"/>
                      <w:szCs w:val="24"/>
                      <w:lang w:val="en-US"/>
                    </w:rPr>
                    <w:t>8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运维中心干事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本科及以上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医疗设备应用技术、医疗仪器维修、生物工程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30周岁及以下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5" w:hRule="atLeast"/>
                <w:jc w:val="right"/>
              </w:trPr>
              <w:tc>
                <w:tcPr>
                  <w:tcW w:w="10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9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保卫人员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5</w:t>
                  </w:r>
                </w:p>
              </w:tc>
              <w:tc>
                <w:tcPr>
                  <w:tcW w:w="1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中专及以上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保安、消控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不限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val="en-US"/>
                    </w:rPr>
                    <w:t>40周岁及以下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退伍军人、持有保卫人员资格证或消控室操作证同等条件下优先聘用</w:t>
                  </w: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caps w:val="0"/>
                <w:spacing w:val="0"/>
                <w:sz w:val="16"/>
                <w:szCs w:val="16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CellSpacing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C694A"/>
    <w:rsid w:val="4CDC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2020-05-01T07:14:00Z</dcterms:created>
  <dc:creator>ぺ灬cc果冻ル</dc:creator>
  <cp:lastModifiedBy>ぺ灬cc果冻ル</cp:lastModifiedBy>
  <dcterms:modified xsi:type="dcterms:W3CDTF">2020-05-01T07:15:00Z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