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630" w:lineRule="atLeast"/>
        <w:ind w:left="0" w:right="0" w:firstLine="0"/>
        <w:jc w:val="left"/>
        <w:rPr>
          <w:rFonts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sz w:val="42"/>
          <w:szCs w:val="42"/>
          <w:bdr w:val="none" w:color="auto" w:sz="0" w:space="0"/>
        </w:rPr>
        <w:t>2020年中西医助理医师实践技能考试大纲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一、医师职业素养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（一）医德医风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（二）沟通能力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（三）人文关怀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二、中医思维与诊疗能力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（一）中医四诊信息采集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（二）诊断与鉴别诊断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（三）辨证论治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（四）预防与调护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三、中医操作技能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（一）中医四诊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（二）针灸常用腧穴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1.手太阴肺经腧穴：孔最、列缺、少商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2.手阳明大肠经腧穴：合谷、曲池、肩髃、迎香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3.足阳明胃经腧穴：地仓、下关、天枢、犊鼻、足三里、条口、丰隆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4.足太阴脾经腧穴：公孙、三阴交、地机、阴陵泉、血海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5.手少阴心经腧穴：通里、神门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6.手太阳小肠经腧穴：后溪、听宫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7.足太阳膀胱经腧穴：天柱、肺俞、膈俞、胃俞、肾俞、大肠俞、委中、承山、昆仑、至阴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8.足少阴肾经腧穴：太溪、照海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9.手厥阴心包经腧穴：内关、大陵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10.手少阳三焦经腧穴：外关、支沟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11.足少阳胆经腧穴：风池、肩井、环跳、阳陵泉、悬钟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12.足厥阴肝经腧穴：太冲、期门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13.督脉腧穴：命门、大椎、百会、水沟、印堂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14.任脉腧穴：中极、关元、气海、中脘、膻中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15.常用经外奇穴：四神聪、夹脊、腰痛点、十宣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（三）针灸技术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1.毫针法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2.艾灸法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3.其他疗法：三棱针法、皮肤针法、耳穴压丸法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4.针灸异常情况处理：晕针、滞针、弯针、断针、血肿、皮肤灼伤及起疱、刺伤内脏、刺伤脑脊髓、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外周神经损伤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5.常见急性病症的针灸治疗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（1）偏头痛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（2）落枕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（3）中风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（4）心悸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（5）哮喘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（6）呕吐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（四）推拿技术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（7）痛经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（8）扭伤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（9）牙痛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（10）晕厥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（11）抽搐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（12）内脏绞痛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2.揉法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3.按法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4.推法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5.拿法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6.抖法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7.捏脊法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8.搓法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（五）拔罐技术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四、西医临床技能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（一）体格检查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1.全身状态检查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生命征、发育与体型、营养状态、意识状态、面容、体位、步态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2.皮肤检查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3.浅表淋巴结检查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4.头部检查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（1）眼部检查：眼睑、结膜、巩膜、瞳孔（大小、对光反射）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（2）咽部、扁桃体检查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（3）鼻窦检查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5.颈部检查（血管、甲状腺、气管）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6.胸廓、胸壁与乳房检查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7.肺和胸膜检查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（1）视诊（呼吸运动、呼吸频率、呼吸节律、呼吸深度）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（2）触诊（胸廓扩张度、语音震颤、胸膜摩擦感）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（3）叩诊（叩诊方法、叩诊音）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（4）听诊（听诊方法、呼吸音、啰音、听觉语音）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8.心脏检查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（1）视诊（心前区隆起、心尖搏动）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（2）触诊（心尖搏动、震颤）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（3）叩诊（心脏相对浊音界）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（4）听诊（心脏瓣膜听诊区、听诊方法、心率、心律、心音、心脏杂音）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9.血管检查：脉搏、周围血管征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10.腹部检查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（1）视诊（腹部外形、呼吸运动、腹壁静脉、胃肠型和蠕动波）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（2）触诊（腹壁紧张度、压痛及反跳痛、腹部包块、肝脾触诊、墨菲征、液波震颤）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（3）叩诊（腹部叩诊音、肝浊音界、移动性浊音、肾区叩击痛）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（4）听诊（肠鸣音、振水音）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11.脊柱、四肢检查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（1）脊柱（弯曲度、活动度、压痛与叩击痛）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（2）四肢关节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12.神经系统检查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（1）肌力、肌张力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（2）神经反射（浅反射、深反射、病理反射）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（3）脑膜刺激征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（4）拉塞格征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（二）基本操作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1.外科手消毒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2.戴无菌手套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3.手术区皮肤消毒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4.穿、脱隔离衣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5.创伤的现场止血法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6.伤口（切口）换药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7.脊柱损伤的现场搬运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8.长骨骨折现场急救固定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9.心肺复苏术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10.气囊－面罩简易呼吸器的使用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（三）辅助检查结果分析判读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1.心电图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（1）正常心电图（6）阵发性室上性心动过速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（2）心室肥大（7）室性心动过速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（3）心肌缺血（8）心房颤动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（4）急性心肌梗死（9）心室颤动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（5）过早搏动（10）房室传导阻滞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2.普通Ｘ线片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（1）正常胸部正位片（2）阻塞性肺气肿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（3）气胸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（4）胸腔积液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（5）肺炎链球菌肺炎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（6）原发性肺癌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（7）胃溃疡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（8）急性胃肠穿孔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（9）长骨骨折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3.实验室检查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（1）血液一般检查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（2）尿液检查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（3）粪便检查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（4）肝功能（血清蛋白、丙氨酸氨基转移酶、天门冬氨酸氨基转移酶、γ-谷氨酰转肽酶、胆红素）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（5）乙型肝炎病毒标志物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（6）肾功能（尿素氮、肌酐、尿酸）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（7）血糖、糖化血红蛋白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（8）血清总胆固醇、甘油三酯、高密度脂蛋白胆固醇、低密度脂蛋白胆固醇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（9）血清钾、钠、氯、钙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（10）血清淀粉酶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（11）血清心肌标志物（心肌酶、肌钙蛋白）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（12）抗链球菌溶血素"O"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（13）类风湿因子与抗核抗体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（14）浆膜腔积液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（15）常用肿瘤标志物（AFP、CEA）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（16）甲状腺功能（FT3、FT4、TSH）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五、临床常见病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（一）急性上呼吸道感染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（二）慢性支气管炎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（三）慢性阻塞性肺疾病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（四）慢性肺源性心脏病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（五）支气管哮喘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（六）肺炎（肺炎链球菌肺炎、支原体肺炎）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（七）肺结核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（八）慢性呼吸衰竭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（九）心力衰竭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（十）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"http://www.med66.com/jibing/xinlvshichang/" \o "心律失常"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心律失常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1.过早搏动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2.室上性心动过速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3.心房颤动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（十一）原发性高血压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（十二）冠状动脉粥样硬化性心脏病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（十三）慢性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"http://www.med66.com/jibing/weiyan/" \o "胃炎"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胃炎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（十四）消化性溃疡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（十五）上消化道出血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（十六）肝硬化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（十七）急性胰腺炎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（十八）慢性肾小球肾炎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（十九）尿路感染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（二十）慢性肾衰竭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（二十一）缺铁性贫血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（二十二）再生障碍性贫血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（二十三）原发免疫性血小板减少症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（二十四）甲状腺功能亢进症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（二十五）糖尿病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（二十六）血脂异常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（二十七）类风湿关节炎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（二十八）脑梗死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（二十九）脑出血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（三十）癫痫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（三十一）有机磷杀虫药中毒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（三十二）病毒性肝炎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（三十三）乳腺增生病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（三十四）急性乳腺炎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（三十五）急性阑尾炎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（三十六）肠梗阻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（三十七）胆石症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（三十八）下肢深静脉血栓形成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（三十九）直肠癌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（四十）湿疹（五十四）颈椎病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（四十一）荨麻疹（五十五）腰椎间盘突出症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（四十二）甲状腺腺瘤（五十六）不寐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（四十三）排卵障碍性异常子宫出血（五十七）头痛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（四十四）阴道炎症（五十八）眩晕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（四十五）盆腔炎性疾病（五十九）呕吐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（四十六）先兆流产（六十）黄疸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（四十七）异位妊娠（六十一）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instrText xml:space="preserve"> HYPERLINK "http://www.med66.com/jibing/futong/" \o "腹痛" \t "http://www.med66.com/zhongxiyizhuliyishi/jinengdagang/_blank" </w:instrTex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separate"/>
      </w:r>
      <w:r>
        <w:rPr>
          <w:rStyle w:val="6"/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t>腹痛</w:t>
      </w:r>
      <w:r>
        <w:rPr>
          <w:rFonts w:hint="eastAsia" w:ascii="微软雅黑" w:hAnsi="微软雅黑" w:eastAsia="微软雅黑" w:cs="微软雅黑"/>
          <w:i w:val="0"/>
          <w:caps w:val="0"/>
          <w:color w:val="0000FF"/>
          <w:spacing w:val="0"/>
          <w:sz w:val="24"/>
          <w:szCs w:val="24"/>
          <w:u w:val="none"/>
          <w:bdr w:val="none" w:color="auto" w:sz="0" w:space="0"/>
        </w:rPr>
        <w:fldChar w:fldCharType="end"/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（四十八）子宫肌瘤（六十二）泄泻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（四十九）小儿肺炎（六十三）便秘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（五十）小儿腹泻病（六十四）水肿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（五十一）水痘（六十五）血证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（五十二）流行性腮腺炎（六十六）自汗盗汗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40" w:afterAutospacing="0"/>
        <w:ind w:left="0" w:right="0" w:firstLine="42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bdr w:val="none" w:color="auto" w:sz="0" w:space="0"/>
        </w:rPr>
        <w:t>（五十三）手足口病（六十七）内伤发热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07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Lenovo</cp:lastModifiedBy>
  <dcterms:modified xsi:type="dcterms:W3CDTF">2020-03-02T04:24:34Z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