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F45" w:rsidRDefault="003B4F45" w:rsidP="003B4F45">
      <w:pPr>
        <w:spacing w:line="366" w:lineRule="exact"/>
        <w:ind w:right="-29"/>
        <w:jc w:val="center"/>
        <w:rPr>
          <w:rFonts w:ascii="宋体" w:eastAsia="宋体" w:hAnsi="宋体"/>
          <w:sz w:val="32"/>
        </w:rPr>
      </w:pPr>
      <w:r>
        <w:rPr>
          <w:rFonts w:ascii="宋体" w:eastAsia="宋体" w:hAnsi="宋体"/>
          <w:sz w:val="32"/>
        </w:rPr>
        <w:t>中西医结合外科学</w:t>
      </w: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314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3B4F45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30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一、中医外科疾病命名与专业术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疾病的命名原则</w:t>
            </w:r>
          </w:p>
        </w:tc>
      </w:tr>
      <w:tr w:rsidR="003B4F45" w:rsidTr="00530DE5">
        <w:trPr>
          <w:trHeight w:val="2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语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专业术语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二、病因病机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致病因素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194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中医外科证治概要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发病机理</w:t>
            </w:r>
          </w:p>
        </w:tc>
      </w:tr>
      <w:tr w:rsidR="003B4F45" w:rsidTr="00530DE5">
        <w:trPr>
          <w:trHeight w:val="175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三、诊法与辨证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诊法</w:t>
            </w:r>
          </w:p>
        </w:tc>
      </w:tr>
      <w:tr w:rsidR="003B4F4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辨证</w:t>
            </w:r>
          </w:p>
        </w:tc>
      </w:tr>
      <w:tr w:rsidR="003B4F4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四、治法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内治法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外治法</w:t>
            </w:r>
          </w:p>
        </w:tc>
      </w:tr>
      <w:tr w:rsidR="003B4F4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3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无菌术、灭菌、消毒定义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灭菌与消毒的方法</w:t>
            </w:r>
          </w:p>
        </w:tc>
      </w:tr>
      <w:tr w:rsidR="003B4F4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306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无菌术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二、手术器械、物品、敷料的消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化学消毒法</w:t>
            </w:r>
          </w:p>
        </w:tc>
      </w:tr>
      <w:tr w:rsidR="003B4F45" w:rsidTr="00530DE5">
        <w:trPr>
          <w:trHeight w:val="24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毒与灭菌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3B4F45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物理灭菌法</w:t>
            </w:r>
          </w:p>
        </w:tc>
      </w:tr>
      <w:tr w:rsidR="003B4F4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30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三、手术人员和病人手术区域的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手术人员的准备</w:t>
            </w:r>
          </w:p>
        </w:tc>
      </w:tr>
      <w:tr w:rsidR="003B4F45" w:rsidTr="00530DE5">
        <w:trPr>
          <w:trHeight w:val="2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准备</w:t>
            </w: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病人手术区域的准备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麻醉方法的分类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麻醉方法的选择</w:t>
            </w:r>
          </w:p>
        </w:tc>
      </w:tr>
      <w:tr w:rsidR="003B4F4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二、麻醉前准备与用药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麻醉前准备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麻醉前用药</w:t>
            </w:r>
          </w:p>
        </w:tc>
      </w:tr>
      <w:tr w:rsidR="003B4F4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常用局麻药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三、局部麻醉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局部麻醉方法和临床应用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局麻药的不良反应与防治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蛛网膜下腔麻醉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麻醉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）适应证与禁忌证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四、椎管内麻醉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）并发症及处理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硬膜外麻醉</w:t>
            </w:r>
          </w:p>
        </w:tc>
      </w:tr>
      <w:tr w:rsidR="003B4F4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）适应证与禁忌证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）并发症及处理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五、全身麻醉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分类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并发症及处理</w:t>
            </w:r>
          </w:p>
        </w:tc>
      </w:tr>
      <w:tr w:rsidR="003B4F4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六、气管内插管与拔管术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气管内插管适应证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拔管术指征</w:t>
            </w:r>
          </w:p>
        </w:tc>
      </w:tr>
      <w:tr w:rsidR="003B4F4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3B4F45" w:rsidRDefault="003B4F45" w:rsidP="003B4F4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0" style="position:absolute;margin-left:8.75pt;margin-top:-420.8pt;width:.95pt;height:1pt;z-index:-25165619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1" style="position:absolute;margin-left:144.15pt;margin-top:-420.8pt;width:.95pt;height:1pt;z-index:-2516551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2" style="position:absolute;margin-left:476.5pt;margin-top:-420.8pt;width:.95pt;height:1pt;z-index:-2516541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3" style="position:absolute;margin-left:8.75pt;margin-top:-35.75pt;width:.95pt;height:.95pt;z-index:-25165312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4" style="position:absolute;margin-left:476.5pt;margin-top:-35.75pt;width:.95pt;height:.95pt;z-index:-251652096;mso-position-horizontal-relative:text;mso-position-vertical-relative:text" o:userdrawn="t" fillcolor="#231f20" strokecolor="none"/>
        </w:pict>
      </w:r>
    </w:p>
    <w:p w:rsidR="003B4F45" w:rsidRDefault="003B4F45" w:rsidP="003B4F45">
      <w:pPr>
        <w:spacing w:line="20" w:lineRule="exact"/>
        <w:rPr>
          <w:rFonts w:ascii="Times New Roman" w:eastAsia="Times New Roman" w:hAnsi="Times New Roman"/>
        </w:rPr>
        <w:sectPr w:rsidR="003B4F45"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93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0" w:lineRule="atLeast"/>
        <w:ind w:right="-29"/>
        <w:jc w:val="center"/>
        <w:rPr>
          <w:rFonts w:ascii="Arial" w:eastAsia="Arial" w:hAnsi="Arial"/>
          <w:sz w:val="15"/>
        </w:rPr>
      </w:pPr>
      <w:r>
        <w:rPr>
          <w:rFonts w:ascii="Arial" w:eastAsia="Arial" w:hAnsi="Arial"/>
          <w:sz w:val="15"/>
        </w:rPr>
        <w:t>288</w:t>
      </w:r>
    </w:p>
    <w:p w:rsidR="003B4F45" w:rsidRDefault="003B4F45" w:rsidP="003B4F45">
      <w:pPr>
        <w:spacing w:line="0" w:lineRule="atLeast"/>
        <w:ind w:right="-29"/>
        <w:jc w:val="center"/>
        <w:rPr>
          <w:rFonts w:ascii="Arial" w:eastAsia="Arial" w:hAnsi="Arial"/>
          <w:sz w:val="15"/>
        </w:rPr>
        <w:sectPr w:rsidR="003B4F45">
          <w:type w:val="continuous"/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  <w:bookmarkStart w:id="0" w:name="page295"/>
      <w:bookmarkEnd w:id="0"/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3B4F45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一、体液代谢的失调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水和钠的代谢紊乱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钾的异常</w:t>
            </w:r>
          </w:p>
        </w:tc>
      </w:tr>
      <w:tr w:rsidR="003B4F4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代谢性酸中毒（代酸）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代谢性碱中毒（代碱）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体液与营养代谢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二、酸碱平衡失调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呼吸性酸中毒（呼酸）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呼吸性碱中毒（呼碱）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复合的酸碱失衡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三、肠外营养和肠内营养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肠外营养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肠内营养</w:t>
            </w:r>
          </w:p>
        </w:tc>
      </w:tr>
      <w:tr w:rsidR="003B4F4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3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一、输血的适应证和禁忌证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适应证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禁忌证</w:t>
            </w:r>
          </w:p>
        </w:tc>
      </w:tr>
      <w:tr w:rsidR="003B4F4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发热反应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过敏反应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二、输血不良反应及并发症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溶血反应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输血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循环超负荷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细菌污染反应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三、自体输血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适应证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禁忌证</w:t>
            </w:r>
          </w:p>
        </w:tc>
      </w:tr>
      <w:tr w:rsidR="003B4F4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四、成分输血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优点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主要血液成分制品</w:t>
            </w:r>
          </w:p>
        </w:tc>
      </w:tr>
      <w:tr w:rsidR="003B4F45" w:rsidTr="00530DE5">
        <w:trPr>
          <w:trHeight w:val="17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一、休克的治疗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194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休克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175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1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二、外科常见休克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低血容量性休克</w:t>
            </w:r>
          </w:p>
        </w:tc>
      </w:tr>
      <w:tr w:rsidR="003B4F4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感染性休克</w:t>
            </w:r>
          </w:p>
        </w:tc>
      </w:tr>
      <w:tr w:rsidR="003B4F4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一、术前准备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一般准备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特殊准备</w:t>
            </w:r>
          </w:p>
        </w:tc>
      </w:tr>
      <w:tr w:rsidR="003B4F4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围术期处理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二、术后处理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术后监护与处理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术后不适的处理</w:t>
            </w:r>
          </w:p>
        </w:tc>
      </w:tr>
      <w:tr w:rsidR="003B4F4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30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三、术后并发症的防治与切口处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术后常见并发症的防治</w:t>
            </w:r>
          </w:p>
        </w:tc>
      </w:tr>
      <w:tr w:rsidR="003B4F45" w:rsidTr="00530DE5">
        <w:trPr>
          <w:trHeight w:val="2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理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切口处理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一、心肺脑复苏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心肺复苏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重症救治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脑复苏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二、多器官功能障碍综合征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1.MODS</w:t>
            </w:r>
            <w:r>
              <w:rPr>
                <w:rFonts w:ascii="宋体" w:eastAsia="宋体" w:hAnsi="宋体"/>
                <w:sz w:val="17"/>
              </w:rPr>
              <w:t>时各器官病理生理特点</w:t>
            </w:r>
          </w:p>
        </w:tc>
      </w:tr>
      <w:tr w:rsidR="003B4F4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治疗措施</w:t>
            </w:r>
          </w:p>
        </w:tc>
      </w:tr>
      <w:tr w:rsidR="003B4F4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4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3B4F45" w:rsidRDefault="003B4F45" w:rsidP="003B4F4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5" style="position:absolute;margin-left:476.5pt;margin-top:-88.35pt;width:.95pt;height:1pt;z-index:-251651072;mso-position-horizontal-relative:text;mso-position-vertical-relative:text" o:userdrawn="t" fillcolor="#231f20" strokecolor="none"/>
        </w:pict>
      </w: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39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289</w:t>
      </w:r>
    </w:p>
    <w:p w:rsidR="003B4F45" w:rsidRDefault="003B4F45" w:rsidP="003B4F45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3B4F45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  <w:bookmarkStart w:id="1" w:name="page296"/>
      <w:bookmarkEnd w:id="1"/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0"/>
        <w:gridCol w:w="1740"/>
        <w:gridCol w:w="2720"/>
        <w:gridCol w:w="3900"/>
        <w:gridCol w:w="40"/>
      </w:tblGrid>
      <w:tr w:rsidR="003B4F45" w:rsidTr="00530DE5">
        <w:trPr>
          <w:trHeight w:val="288"/>
        </w:trPr>
        <w:tc>
          <w:tcPr>
            <w:tcW w:w="9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right="1095"/>
              <w:jc w:val="right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疼痛的分类</w:t>
            </w: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疼痛的测定与评估</w:t>
            </w:r>
          </w:p>
        </w:tc>
      </w:tr>
      <w:tr w:rsidR="003B4F45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药物治疗</w:t>
            </w: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二、慢性疼痛的治疗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神经阻滞</w:t>
            </w: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194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right="815"/>
              <w:jc w:val="right"/>
              <w:rPr>
                <w:rFonts w:ascii="宋体" w:eastAsia="宋体" w:hAnsi="宋体"/>
                <w:w w:val="96"/>
                <w:sz w:val="17"/>
              </w:rPr>
            </w:pPr>
            <w:r>
              <w:rPr>
                <w:rFonts w:ascii="宋体" w:eastAsia="宋体" w:hAnsi="宋体"/>
                <w:w w:val="96"/>
                <w:sz w:val="17"/>
              </w:rPr>
              <w:t>疼痛与治疗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椎管内注药</w:t>
            </w:r>
          </w:p>
        </w:tc>
      </w:tr>
      <w:tr w:rsidR="003B4F45" w:rsidTr="00530DE5">
        <w:trPr>
          <w:trHeight w:val="175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痛点注射</w:t>
            </w:r>
          </w:p>
        </w:tc>
      </w:tr>
      <w:tr w:rsidR="003B4F45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三、手术后的镇痛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镇痛药物</w:t>
            </w: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镇痛方法</w:t>
            </w:r>
          </w:p>
        </w:tc>
      </w:tr>
      <w:tr w:rsidR="003B4F45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四、癌症疼痛与治疗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按阶梯口服用药</w:t>
            </w:r>
          </w:p>
        </w:tc>
      </w:tr>
      <w:tr w:rsidR="003B4F45" w:rsidTr="00530DE5">
        <w:trPr>
          <w:trHeight w:val="7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其他用药方法</w:t>
            </w:r>
          </w:p>
        </w:tc>
      </w:tr>
      <w:tr w:rsidR="003B4F45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一、内镜外科技术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基本操作技术</w:t>
            </w: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194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right="475"/>
              <w:jc w:val="right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内镜与腔镜技术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内镜在临床上的应用</w:t>
            </w:r>
          </w:p>
        </w:tc>
      </w:tr>
      <w:tr w:rsidR="003B4F45" w:rsidTr="00530DE5">
        <w:trPr>
          <w:trHeight w:val="175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二、腔镜外科技术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基本操作技术</w:t>
            </w:r>
          </w:p>
        </w:tc>
      </w:tr>
      <w:tr w:rsidR="003B4F45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手术并发症</w:t>
            </w:r>
          </w:p>
        </w:tc>
      </w:tr>
      <w:tr w:rsidR="003B4F45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疖和疖病</w:t>
            </w: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痈</w:t>
            </w: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9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急性蜂窝织炎</w:t>
            </w: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第十一单元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right="815"/>
              <w:jc w:val="righ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外科感染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一、浅部组织的化脓性感染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丹毒</w:t>
            </w: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9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浅部急性淋巴管炎与淋巴结炎</w:t>
            </w: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3B4F45" w:rsidRDefault="003B4F45" w:rsidP="003B4F4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6" style="position:absolute;margin-left:8.75pt;margin-top:-70.8pt;width:.95pt;height:.95pt;z-index:-25165004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7" style="position:absolute;margin-left:144.15pt;margin-top:-70.8pt;width:.95pt;height:.95pt;z-index:-25164902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8" style="position:absolute;margin-left:476.5pt;margin-top:-70.8pt;width:.95pt;height:.95pt;z-index:-25164800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9" style="position:absolute;margin-left:476.5pt;margin-top:-.7pt;width:.95pt;height:.95pt;z-index:-251646976;mso-position-horizontal-relative:text;mso-position-vertical-relative:text" o:userdrawn="t" fillcolor="#231f20" strokecolor="none"/>
        </w:pict>
      </w: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6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290</w:t>
      </w:r>
    </w:p>
    <w:p w:rsidR="003B4F45" w:rsidRDefault="003B4F45" w:rsidP="003B4F45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3B4F45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  <w:bookmarkStart w:id="2" w:name="page297"/>
      <w:bookmarkEnd w:id="2"/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3B4F45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脓肿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一、浅部组织的化脓性感染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脓性指头炎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急性化脓性腱鞘炎和化脓性滑囊炎</w:t>
            </w:r>
          </w:p>
        </w:tc>
      </w:tr>
      <w:tr w:rsidR="003B4F45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二、手部急性化脓性感染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掌深部间隙感染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第十一单元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外科感染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三、全身性感染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破伤风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四、特异性感染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气性坏疽</w:t>
            </w:r>
          </w:p>
        </w:tc>
      </w:tr>
      <w:tr w:rsidR="003B4F4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脑震荡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9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第十二单元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损伤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一、颅脑损伤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脑挫裂伤</w:t>
            </w:r>
          </w:p>
        </w:tc>
      </w:tr>
      <w:tr w:rsidR="003B4F4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4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3B4F45" w:rsidRDefault="003B4F45" w:rsidP="003B4F4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0" style="position:absolute;margin-left:8.75pt;margin-top:-88.35pt;width:.95pt;height:1pt;z-index:-25164595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1" style="position:absolute;margin-left:144.15pt;margin-top:-88.35pt;width:.95pt;height:1pt;z-index:-25164492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2" style="position:absolute;margin-left:476.5pt;margin-top:-88.35pt;width:.95pt;height:1pt;z-index:-251643904;mso-position-horizontal-relative:text;mso-position-vertical-relative:text" o:userdrawn="t" fillcolor="#231f20" strokecolor="none"/>
        </w:pict>
      </w: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39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291</w:t>
      </w:r>
    </w:p>
    <w:p w:rsidR="003B4F45" w:rsidRDefault="003B4F45" w:rsidP="003B4F45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3B4F45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  <w:bookmarkStart w:id="3" w:name="page298"/>
      <w:bookmarkEnd w:id="3"/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3B4F45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颅内血肿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一、颅脑损伤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肋骨骨折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二、胸部损伤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气胸与血胸</w:t>
            </w:r>
          </w:p>
        </w:tc>
      </w:tr>
      <w:tr w:rsidR="003B4F4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）西医病因病理</w:t>
            </w:r>
          </w:p>
        </w:tc>
      </w:tr>
      <w:tr w:rsidR="003B4F45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脾破裂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肝破裂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第十二单元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损伤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三、腹部损伤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胰腺损伤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十二指肠及小肠损伤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结肠与直肠损伤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肾损伤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四、泌尿系损伤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3B4F45" w:rsidRDefault="003B4F45" w:rsidP="003B4F4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3" style="position:absolute;margin-left:8.75pt;margin-top:-53.3pt;width:.95pt;height:1pt;z-index:-25164288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4" style="position:absolute;margin-left:144.15pt;margin-top:-53.3pt;width:.95pt;height:1pt;z-index:-25164185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5" style="position:absolute;margin-left:476.5pt;margin-top:-53.3pt;width:.95pt;height:1pt;z-index:-25164083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6" style="position:absolute;margin-left:476.5pt;margin-top:-.7pt;width:.95pt;height:.95pt;z-index:-251639808;mso-position-horizontal-relative:text;mso-position-vertical-relative:text" o:userdrawn="t" fillcolor="#231f20" strokecolor="none"/>
        </w:pict>
      </w: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357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292</w:t>
      </w:r>
    </w:p>
    <w:p w:rsidR="003B4F45" w:rsidRDefault="003B4F45" w:rsidP="003B4F45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3B4F45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  <w:bookmarkStart w:id="4" w:name="page299"/>
      <w:bookmarkEnd w:id="4"/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3B4F45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膀胱损伤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四、泌尿系损伤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尿道损伤</w:t>
            </w:r>
          </w:p>
        </w:tc>
      </w:tr>
      <w:tr w:rsidR="003B4F4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3B4F45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五、烧伤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第十二单元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损伤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六、冷伤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毒蛇咬伤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）病因病理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七、咬螫伤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4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17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兽咬伤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一、脂肪瘤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二、纤维瘤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第十三单元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常见体表肿物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三、神经纤维瘤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1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四、皮脂腺囊肿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17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五、血管瘤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3B4F45" w:rsidRDefault="003B4F45" w:rsidP="003B4F4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7" style="position:absolute;margin-left:8.75pt;margin-top:-53.3pt;width:.95pt;height:1pt;z-index:-25163878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8" style="position:absolute;margin-left:144.15pt;margin-top:-53.3pt;width:.95pt;height:1pt;z-index:-25163776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9" style="position:absolute;margin-left:476.5pt;margin-top:-53.3pt;width:.95pt;height:1pt;z-index:-25163673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0" style="position:absolute;margin-left:476.5pt;margin-top:-.7pt;width:.95pt;height:.95pt;z-index:-251635712;mso-position-horizontal-relative:text;mso-position-vertical-relative:text" o:userdrawn="t" fillcolor="#231f20" strokecolor="none"/>
        </w:pict>
      </w: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34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293</w:t>
      </w:r>
    </w:p>
    <w:p w:rsidR="003B4F45" w:rsidRDefault="003B4F45" w:rsidP="003B4F45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3B4F45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  <w:bookmarkStart w:id="5" w:name="page300"/>
      <w:bookmarkEnd w:id="5"/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3B4F45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一、单纯性甲状腺肿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二、慢性淋巴细胞性甲状腺炎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手术治疗指征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30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三、甲状腺功能亢进症的外科治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手术禁忌证</w:t>
            </w:r>
          </w:p>
        </w:tc>
      </w:tr>
      <w:tr w:rsidR="003B4F45" w:rsidTr="00530DE5">
        <w:trPr>
          <w:trHeight w:val="2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疗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常见手术并发症及其防治原则</w:t>
            </w:r>
          </w:p>
        </w:tc>
      </w:tr>
      <w:tr w:rsidR="003B4F45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第十四单元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甲状腺疾病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甲状腺腺瘤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四、甲状腺肿瘤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甲状腺癌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）西医病因病理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）临床表现与检查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4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一、原发性支气管肺癌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外科治疗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第十五单元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胸部疾病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1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3B4F4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二、食管癌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外科治疗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一、急性乳腺炎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第十六单元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乳房疾病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二、乳腺增生病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17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三、乳房纤维腺瘤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4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3B4F45" w:rsidRDefault="003B4F45" w:rsidP="003B4F4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71" style="position:absolute;margin-left:8.75pt;margin-top:-88.35pt;width:.95pt;height:1pt;z-index:-25163468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2" style="position:absolute;margin-left:144.15pt;margin-top:-88.35pt;width:.95pt;height:1pt;z-index:-25163366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3" style="position:absolute;margin-left:476.5pt;margin-top:-88.35pt;width:.95pt;height:1pt;z-index:-251632640;mso-position-horizontal-relative:text;mso-position-vertical-relative:text" o:userdrawn="t" fillcolor="#231f20" strokecolor="none"/>
        </w:pict>
      </w: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56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294</w:t>
      </w:r>
    </w:p>
    <w:p w:rsidR="003B4F45" w:rsidRDefault="003B4F45" w:rsidP="003B4F45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3B4F45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  <w:bookmarkStart w:id="6" w:name="page301"/>
      <w:bookmarkEnd w:id="6"/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3B4F45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第十六单元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乳房疾病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四、乳腺癌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一、胃及十二指肠溃疡急性穿孔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非手术疗法适应证</w:t>
            </w:r>
          </w:p>
        </w:tc>
      </w:tr>
      <w:tr w:rsidR="003B4F4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手术疗法适应证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3B4F45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二、胃及十二指肠溃疡大出血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第十七单元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胃与十二指肠疾病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3B4F4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30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三、胃及十二指肠溃疡瘢痕性幽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3B4F45" w:rsidTr="00530DE5">
        <w:trPr>
          <w:trHeight w:val="2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门梗阻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四、胃癌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第十八单元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原发性肝癌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原发性肝癌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解剖概要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第十九单元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门静脉高压症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门静脉高压症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一、急性阑尾炎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第二十单元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急腹症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分类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二、肠梗阻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3B4F4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3B4F45" w:rsidTr="00530DE5">
        <w:trPr>
          <w:trHeight w:val="74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3B4F45" w:rsidRDefault="003B4F45" w:rsidP="003B4F4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74" style="position:absolute;margin-left:8.75pt;margin-top:-88.35pt;width:.95pt;height:1pt;z-index:-25163161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5" style="position:absolute;margin-left:144.15pt;margin-top:-88.35pt;width:.95pt;height:1pt;z-index:-25163059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6" style="position:absolute;margin-left:476.5pt;margin-top:-88.35pt;width:.95pt;height:1pt;z-index:-251629568;mso-position-horizontal-relative:text;mso-position-vertical-relative:text" o:userdrawn="t" fillcolor="#231f20" strokecolor="none"/>
        </w:pict>
      </w: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39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295</w:t>
      </w:r>
    </w:p>
    <w:p w:rsidR="003B4F45" w:rsidRDefault="003B4F45" w:rsidP="003B4F45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3B4F45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  <w:bookmarkStart w:id="7" w:name="page302"/>
      <w:bookmarkEnd w:id="7"/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40"/>
        <w:gridCol w:w="1580"/>
        <w:gridCol w:w="2720"/>
        <w:gridCol w:w="3900"/>
        <w:gridCol w:w="40"/>
      </w:tblGrid>
      <w:tr w:rsidR="003B4F45" w:rsidTr="00530DE5">
        <w:trPr>
          <w:trHeight w:val="288"/>
        </w:trPr>
        <w:tc>
          <w:tcPr>
            <w:tcW w:w="114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right="1035"/>
              <w:jc w:val="center"/>
              <w:rPr>
                <w:rFonts w:ascii="宋体" w:eastAsia="宋体" w:hAnsi="宋体"/>
                <w:b/>
                <w:w w:val="99"/>
                <w:sz w:val="17"/>
              </w:rPr>
            </w:pPr>
            <w:r>
              <w:rPr>
                <w:rFonts w:ascii="宋体" w:eastAsia="宋体" w:hAnsi="宋体"/>
                <w:b/>
                <w:w w:val="99"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二、肠梗阻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急性胆道感染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）西医病因病理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）临床表现与检查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三、胆道感染与胆石症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4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胆石症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第二十单元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right="975"/>
              <w:jc w:val="center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急腹症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）临床表现与检查</w:t>
            </w:r>
          </w:p>
        </w:tc>
      </w:tr>
      <w:tr w:rsidR="003B4F45" w:rsidTr="00530DE5">
        <w:trPr>
          <w:trHeight w:val="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四、急性胰腺炎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临床分型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3B4F45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临床类型</w:t>
            </w:r>
          </w:p>
        </w:tc>
      </w:tr>
      <w:tr w:rsidR="003B4F45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9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腹股沟管解剖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二、腹股沟斜疝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第二十一单元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腹外疝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局部解剖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三、腹股沟直疝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股管解剖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四、股疝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齿线及周围组织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痔的分类与病理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9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第二十二单元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肛肠疾病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二、痔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3B4F45" w:rsidRDefault="003B4F45" w:rsidP="003B4F4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77" style="position:absolute;margin-left:8.75pt;margin-top:-53.3pt;width:.95pt;height:1pt;z-index:-2516285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8" style="position:absolute;margin-left:144.15pt;margin-top:-53.3pt;width:.95pt;height:1pt;z-index:-25162752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9" style="position:absolute;margin-left:476.5pt;margin-top:-53.3pt;width:.95pt;height:1pt;z-index:-25162649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80" style="position:absolute;margin-left:476.5pt;margin-top:-.7pt;width:.95pt;height:.95pt;z-index:-251625472;mso-position-horizontal-relative:text;mso-position-vertical-relative:text" o:userdrawn="t" fillcolor="#231f20" strokecolor="none"/>
        </w:pict>
      </w: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357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296</w:t>
      </w:r>
    </w:p>
    <w:p w:rsidR="003B4F45" w:rsidRDefault="003B4F45" w:rsidP="003B4F45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3B4F45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  <w:bookmarkStart w:id="8" w:name="page303"/>
      <w:bookmarkEnd w:id="8"/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60"/>
        <w:gridCol w:w="1560"/>
        <w:gridCol w:w="2720"/>
        <w:gridCol w:w="3900"/>
        <w:gridCol w:w="40"/>
      </w:tblGrid>
      <w:tr w:rsidR="003B4F45" w:rsidTr="00530DE5">
        <w:trPr>
          <w:trHeight w:val="288"/>
        </w:trPr>
        <w:tc>
          <w:tcPr>
            <w:tcW w:w="11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三、肛周脓肿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结肠癌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第二十二单元</w:t>
            </w:r>
          </w:p>
        </w:tc>
        <w:tc>
          <w:tcPr>
            <w:tcW w:w="15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肛肠疾病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）临床表现与检查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四、大肠癌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直肠癌</w:t>
            </w:r>
          </w:p>
        </w:tc>
      </w:tr>
      <w:tr w:rsidR="003B4F45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）临床表现与检查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一、泌尿系结石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二、睾丸炎与附睾炎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第二十三单元</w:t>
            </w:r>
          </w:p>
        </w:tc>
        <w:tc>
          <w:tcPr>
            <w:tcW w:w="15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泌尿与男性生殖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131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127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系统疾病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B4F45" w:rsidTr="00530DE5">
        <w:trPr>
          <w:trHeight w:val="72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三、前列腺炎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四、前列腺增生症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一、血栓闭塞性脉管炎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第二十四单元</w:t>
            </w:r>
          </w:p>
        </w:tc>
        <w:tc>
          <w:tcPr>
            <w:tcW w:w="15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周围血管疾病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3B4F45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二、动脉硬化性闭塞症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3B4F45" w:rsidRDefault="003B4F45" w:rsidP="003B4F4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81" style="position:absolute;margin-left:8.75pt;margin-top:-53.3pt;width:.95pt;height:1pt;z-index:-25162444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82" style="position:absolute;margin-left:144.15pt;margin-top:-53.3pt;width:.95pt;height:1pt;z-index:-25162342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83" style="position:absolute;margin-left:476.5pt;margin-top:-53.3pt;width:.95pt;height:1pt;z-index:-25162240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84" style="position:absolute;margin-left:476.5pt;margin-top:-.7pt;width:.95pt;height:.95pt;z-index:-251621376;mso-position-horizontal-relative:text;mso-position-vertical-relative:text" o:userdrawn="t" fillcolor="#231f20" strokecolor="none"/>
        </w:pict>
      </w: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34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297</w:t>
      </w:r>
    </w:p>
    <w:p w:rsidR="003B4F45" w:rsidRDefault="003B4F45" w:rsidP="003B4F45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3B4F45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  <w:bookmarkStart w:id="9" w:name="page304"/>
      <w:bookmarkEnd w:id="9"/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60"/>
        <w:gridCol w:w="1560"/>
        <w:gridCol w:w="2720"/>
        <w:gridCol w:w="3900"/>
        <w:gridCol w:w="40"/>
      </w:tblGrid>
      <w:tr w:rsidR="003B4F45" w:rsidTr="00530DE5">
        <w:trPr>
          <w:trHeight w:val="288"/>
        </w:trPr>
        <w:tc>
          <w:tcPr>
            <w:tcW w:w="11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三、下肢深静脉血栓形成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第二十四单元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周围血管疾病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四、单纯性下肢静脉曲张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一、带状疱疹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3B4F45" w:rsidTr="00530DE5">
        <w:trPr>
          <w:trHeight w:val="7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二、癣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三、湿疹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30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第二十五单元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皮肤及性传播疾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四、荨麻疹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3B4F45" w:rsidTr="00530DE5">
        <w:trPr>
          <w:trHeight w:val="24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病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3B4F45" w:rsidTr="00530DE5">
        <w:trPr>
          <w:trHeight w:val="83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125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3B4F45" w:rsidTr="00530DE5">
        <w:trPr>
          <w:trHeight w:val="5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五、皮肤瘙痒症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六、银屑病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七、白癜风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4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3B4F45" w:rsidRDefault="003B4F45" w:rsidP="003B4F4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85" style="position:absolute;margin-left:8.75pt;margin-top:-88.35pt;width:.95pt;height:1pt;z-index:-25162035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86" style="position:absolute;margin-left:144.15pt;margin-top:-88.35pt;width:.95pt;height:1pt;z-index:-25161932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87" style="position:absolute;margin-left:476.5pt;margin-top:-88.35pt;width:.95pt;height:1pt;z-index:-251618304;mso-position-horizontal-relative:text;mso-position-vertical-relative:text" o:userdrawn="t" fillcolor="#231f20" strokecolor="none"/>
        </w:pict>
      </w: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56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298</w:t>
      </w:r>
    </w:p>
    <w:p w:rsidR="003B4F45" w:rsidRDefault="003B4F45" w:rsidP="003B4F45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3B4F45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  <w:bookmarkStart w:id="10" w:name="page305"/>
      <w:bookmarkEnd w:id="10"/>
    </w:p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3B4F45" w:rsidRDefault="003B4F45" w:rsidP="003B4F45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60"/>
        <w:gridCol w:w="1560"/>
        <w:gridCol w:w="2720"/>
        <w:gridCol w:w="3940"/>
      </w:tblGrid>
      <w:tr w:rsidR="003B4F45" w:rsidTr="00530DE5">
        <w:trPr>
          <w:trHeight w:val="288"/>
        </w:trPr>
        <w:tc>
          <w:tcPr>
            <w:tcW w:w="11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八、淋病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18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68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第二十五单元</w:t>
            </w:r>
          </w:p>
        </w:tc>
        <w:tc>
          <w:tcPr>
            <w:tcW w:w="15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皮肤及性传播疾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九、梅毒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3B4F45" w:rsidTr="00530DE5">
        <w:trPr>
          <w:trHeight w:val="62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3B4F45" w:rsidTr="00530DE5">
        <w:trPr>
          <w:trHeight w:val="98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病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127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B4F45" w:rsidTr="00530DE5">
        <w:trPr>
          <w:trHeight w:val="5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6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十、尖锐湿疣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8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3B4F45" w:rsidTr="00530DE5">
        <w:trPr>
          <w:trHeight w:val="18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B4F45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3B4F45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B4F45" w:rsidRDefault="003B4F4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3B4F45" w:rsidRDefault="003B4F45" w:rsidP="003B4F45">
      <w:pPr>
        <w:spacing w:line="200" w:lineRule="exact"/>
        <w:rPr>
          <w:rFonts w:ascii="Times New Roman" w:eastAsia="Times New Roman" w:hAnsi="Times New Roman"/>
        </w:rPr>
      </w:pPr>
    </w:p>
    <w:p w:rsidR="00514E47" w:rsidRDefault="00514E47"/>
    <w:sectPr w:rsidR="00514E47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7AFC" w:rsidRDefault="007B7AFC" w:rsidP="003B4F45">
      <w:r>
        <w:separator/>
      </w:r>
    </w:p>
  </w:endnote>
  <w:endnote w:type="continuationSeparator" w:id="0">
    <w:p w:rsidR="007B7AFC" w:rsidRDefault="007B7AFC" w:rsidP="003B4F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7AFC" w:rsidRDefault="007B7AFC" w:rsidP="003B4F45">
      <w:r>
        <w:separator/>
      </w:r>
    </w:p>
  </w:footnote>
  <w:footnote w:type="continuationSeparator" w:id="0">
    <w:p w:rsidR="007B7AFC" w:rsidRDefault="007B7AFC" w:rsidP="003B4F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4F45"/>
    <w:rsid w:val="00033A79"/>
    <w:rsid w:val="000A274A"/>
    <w:rsid w:val="001306D8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B4F45"/>
    <w:rsid w:val="003D627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6000CE"/>
    <w:rsid w:val="00602332"/>
    <w:rsid w:val="00655E95"/>
    <w:rsid w:val="006A2078"/>
    <w:rsid w:val="00710F5F"/>
    <w:rsid w:val="00722A20"/>
    <w:rsid w:val="007324E6"/>
    <w:rsid w:val="00760265"/>
    <w:rsid w:val="007773E4"/>
    <w:rsid w:val="007A6A4A"/>
    <w:rsid w:val="007B7AFC"/>
    <w:rsid w:val="007C651C"/>
    <w:rsid w:val="00810D76"/>
    <w:rsid w:val="008206CD"/>
    <w:rsid w:val="00836D74"/>
    <w:rsid w:val="00866B9E"/>
    <w:rsid w:val="00880265"/>
    <w:rsid w:val="008E4F24"/>
    <w:rsid w:val="00933D94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4D95"/>
    <w:rsid w:val="00BB51F9"/>
    <w:rsid w:val="00BF509B"/>
    <w:rsid w:val="00C452CC"/>
    <w:rsid w:val="00C7538D"/>
    <w:rsid w:val="00C7556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E27235"/>
    <w:rsid w:val="00E412E1"/>
    <w:rsid w:val="00E853E0"/>
    <w:rsid w:val="00E90D16"/>
    <w:rsid w:val="00E9717C"/>
    <w:rsid w:val="00ED20C8"/>
    <w:rsid w:val="00EE31BD"/>
    <w:rsid w:val="00EF27F8"/>
    <w:rsid w:val="00F12EA6"/>
    <w:rsid w:val="00F47441"/>
    <w:rsid w:val="00F64AB5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F45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B4F4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B4F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B4F45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B4F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1331</Words>
  <Characters>7587</Characters>
  <Application>Microsoft Office Word</Application>
  <DocSecurity>0</DocSecurity>
  <Lines>63</Lines>
  <Paragraphs>17</Paragraphs>
  <ScaleCrop>false</ScaleCrop>
  <Company/>
  <LinksUpToDate>false</LinksUpToDate>
  <CharactersWithSpaces>8901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2020-01-21T06:36:00Z</dcterms:created>
  <dcterms:modified xsi:type="dcterms:W3CDTF">2020-01-21T06:36:00Z</dcterms:modified>
</cp:coreProperties>
</file>