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2250" w:rsidRDefault="00B02250" w:rsidP="00B02250">
      <w:pPr>
        <w:spacing w:line="366" w:lineRule="exact"/>
        <w:ind w:right="-9"/>
        <w:jc w:val="center"/>
        <w:rPr>
          <w:rFonts w:ascii="宋体" w:eastAsia="宋体" w:hAnsi="宋体"/>
          <w:sz w:val="32"/>
        </w:rPr>
      </w:pPr>
      <w:r>
        <w:rPr>
          <w:rFonts w:ascii="宋体" w:eastAsia="宋体" w:hAnsi="宋体"/>
          <w:sz w:val="32"/>
        </w:rPr>
        <w:t>（三）传染病学</w:t>
      </w:r>
    </w:p>
    <w:p w:rsidR="00B02250" w:rsidRDefault="00B02250" w:rsidP="00B02250">
      <w:pPr>
        <w:spacing w:line="200" w:lineRule="exact"/>
        <w:rPr>
          <w:rFonts w:ascii="Times New Roman" w:eastAsia="Times New Roman" w:hAnsi="Times New Roman"/>
        </w:rPr>
      </w:pPr>
    </w:p>
    <w:p w:rsidR="00B02250" w:rsidRDefault="00B02250" w:rsidP="00B02250">
      <w:pPr>
        <w:spacing w:line="314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880"/>
        <w:gridCol w:w="1840"/>
        <w:gridCol w:w="2720"/>
        <w:gridCol w:w="3940"/>
      </w:tblGrid>
      <w:tr w:rsidR="00B02250" w:rsidTr="00530DE5">
        <w:trPr>
          <w:trHeight w:val="288"/>
        </w:trPr>
        <w:tc>
          <w:tcPr>
            <w:tcW w:w="88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194" w:lineRule="exact"/>
              <w:ind w:left="32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B02250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4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感染的概念</w:t>
            </w:r>
          </w:p>
        </w:tc>
      </w:tr>
      <w:tr w:rsidR="00B02250" w:rsidTr="00530DE5">
        <w:trPr>
          <w:trHeight w:val="60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B02250" w:rsidTr="00530DE5">
        <w:trPr>
          <w:trHeight w:val="24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感染过程的表现</w:t>
            </w:r>
          </w:p>
        </w:tc>
      </w:tr>
      <w:tr w:rsidR="00B02250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B02250" w:rsidTr="00530DE5">
        <w:trPr>
          <w:trHeight w:val="24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一、感染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感染过程中病原体的作用</w:t>
            </w:r>
          </w:p>
        </w:tc>
      </w:tr>
      <w:tr w:rsidR="00B02250" w:rsidTr="00530DE5">
        <w:trPr>
          <w:trHeight w:val="60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B02250" w:rsidTr="00530DE5">
        <w:trPr>
          <w:trHeight w:val="24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感染过程中免疫应答的作用</w:t>
            </w:r>
          </w:p>
        </w:tc>
      </w:tr>
      <w:tr w:rsidR="00B02250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B02250" w:rsidTr="00530DE5">
        <w:trPr>
          <w:trHeight w:val="24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感染病的发病机制</w:t>
            </w:r>
          </w:p>
        </w:tc>
      </w:tr>
      <w:tr w:rsidR="00B02250" w:rsidTr="00530DE5">
        <w:trPr>
          <w:trHeight w:val="60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B02250" w:rsidTr="00530DE5">
        <w:trPr>
          <w:trHeight w:val="24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二、传染病的流行过程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流行过程的基本条件</w:t>
            </w:r>
          </w:p>
        </w:tc>
      </w:tr>
      <w:tr w:rsidR="00B02250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B02250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影响流行过程的因素</w:t>
            </w:r>
          </w:p>
        </w:tc>
      </w:tr>
      <w:tr w:rsidR="00B02250" w:rsidTr="00530DE5">
        <w:trPr>
          <w:trHeight w:val="16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B02250" w:rsidTr="00530DE5">
        <w:trPr>
          <w:trHeight w:val="60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B02250" w:rsidTr="00530DE5">
        <w:trPr>
          <w:trHeight w:val="24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三、传染病的特征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基本特征</w:t>
            </w:r>
          </w:p>
        </w:tc>
      </w:tr>
      <w:tr w:rsidR="00B02250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B02250" w:rsidTr="00530DE5">
        <w:trPr>
          <w:trHeight w:val="194"/>
        </w:trPr>
        <w:tc>
          <w:tcPr>
            <w:tcW w:w="8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第一单元</w:t>
            </w:r>
          </w:p>
        </w:tc>
        <w:tc>
          <w:tcPr>
            <w:tcW w:w="18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传染病学总论</w:t>
            </w: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临床特征</w:t>
            </w:r>
          </w:p>
        </w:tc>
      </w:tr>
      <w:tr w:rsidR="00B02250" w:rsidTr="00530DE5">
        <w:trPr>
          <w:trHeight w:val="166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B02250" w:rsidTr="00530DE5">
        <w:trPr>
          <w:trHeight w:val="60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B02250" w:rsidTr="00530DE5">
        <w:trPr>
          <w:trHeight w:val="24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流行病学资料</w:t>
            </w:r>
          </w:p>
        </w:tc>
      </w:tr>
      <w:tr w:rsidR="00B02250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B02250" w:rsidTr="00530DE5">
        <w:trPr>
          <w:trHeight w:val="24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四、传染病的诊断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临床资料</w:t>
            </w:r>
          </w:p>
        </w:tc>
      </w:tr>
      <w:tr w:rsidR="00B02250" w:rsidTr="00530DE5">
        <w:trPr>
          <w:trHeight w:val="60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B02250" w:rsidTr="00530DE5">
        <w:trPr>
          <w:trHeight w:val="24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实验室检查与其他检查</w:t>
            </w:r>
          </w:p>
        </w:tc>
      </w:tr>
      <w:tr w:rsidR="00B02250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B02250" w:rsidTr="00530DE5">
        <w:trPr>
          <w:trHeight w:val="24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五、传染病的治疗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治疗原则</w:t>
            </w:r>
          </w:p>
        </w:tc>
      </w:tr>
      <w:tr w:rsidR="00B02250" w:rsidTr="00530DE5">
        <w:trPr>
          <w:trHeight w:val="60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B02250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治疗方法</w:t>
            </w:r>
          </w:p>
        </w:tc>
      </w:tr>
      <w:tr w:rsidR="00B02250" w:rsidTr="00530DE5">
        <w:trPr>
          <w:trHeight w:val="16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B02250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B02250" w:rsidTr="00530DE5">
        <w:trPr>
          <w:trHeight w:val="24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管理传染源</w:t>
            </w:r>
          </w:p>
        </w:tc>
      </w:tr>
      <w:tr w:rsidR="00B02250" w:rsidTr="00530DE5">
        <w:trPr>
          <w:trHeight w:val="60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B02250" w:rsidTr="00530DE5">
        <w:trPr>
          <w:trHeight w:val="24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六、传染病的预防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切断传播途径</w:t>
            </w:r>
          </w:p>
        </w:tc>
      </w:tr>
      <w:tr w:rsidR="00B02250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B02250" w:rsidTr="00530DE5">
        <w:trPr>
          <w:trHeight w:val="24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保护易感人群</w:t>
            </w:r>
          </w:p>
        </w:tc>
      </w:tr>
      <w:tr w:rsidR="00B02250" w:rsidTr="00530DE5">
        <w:trPr>
          <w:trHeight w:val="60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B02250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病原学</w:t>
            </w:r>
          </w:p>
        </w:tc>
      </w:tr>
      <w:tr w:rsidR="00B02250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流行病学</w:t>
            </w:r>
          </w:p>
        </w:tc>
      </w:tr>
      <w:tr w:rsidR="00B02250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发病机制与病理</w:t>
            </w:r>
          </w:p>
        </w:tc>
      </w:tr>
      <w:tr w:rsidR="00B02250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一、病毒性肝炎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B02250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实验室检查与其他检查</w:t>
            </w:r>
          </w:p>
        </w:tc>
      </w:tr>
      <w:tr w:rsidR="00B02250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B02250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B02250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治疗</w:t>
            </w:r>
          </w:p>
        </w:tc>
      </w:tr>
      <w:tr w:rsidR="00B02250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8"/>
        </w:trPr>
        <w:tc>
          <w:tcPr>
            <w:tcW w:w="8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第二单元</w:t>
            </w:r>
          </w:p>
        </w:tc>
        <w:tc>
          <w:tcPr>
            <w:tcW w:w="18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病毒感染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8.</w:t>
            </w:r>
            <w:r>
              <w:rPr>
                <w:rFonts w:ascii="宋体" w:eastAsia="宋体" w:hAnsi="宋体"/>
                <w:sz w:val="17"/>
              </w:rPr>
              <w:t>预防</w:t>
            </w:r>
          </w:p>
        </w:tc>
      </w:tr>
      <w:tr w:rsidR="00B02250" w:rsidTr="00530DE5">
        <w:trPr>
          <w:trHeight w:val="72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83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病原学</w:t>
            </w:r>
          </w:p>
        </w:tc>
      </w:tr>
      <w:tr w:rsidR="00B02250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B02250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流行病学</w:t>
            </w:r>
          </w:p>
        </w:tc>
      </w:tr>
      <w:tr w:rsidR="00B02250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发病机制与病理</w:t>
            </w:r>
          </w:p>
        </w:tc>
      </w:tr>
      <w:tr w:rsidR="00B02250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二、流行性感冒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B02250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实验室检查与其他检查</w:t>
            </w:r>
          </w:p>
        </w:tc>
      </w:tr>
      <w:tr w:rsidR="00B02250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B02250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B02250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治疗</w:t>
            </w:r>
          </w:p>
        </w:tc>
      </w:tr>
      <w:tr w:rsidR="00B02250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8.</w:t>
            </w:r>
            <w:r>
              <w:rPr>
                <w:rFonts w:ascii="宋体" w:eastAsia="宋体" w:hAnsi="宋体"/>
                <w:sz w:val="17"/>
              </w:rPr>
              <w:t>预防</w:t>
            </w:r>
          </w:p>
        </w:tc>
      </w:tr>
      <w:tr w:rsidR="00B02250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B02250" w:rsidRDefault="00B02250" w:rsidP="00B02250">
      <w:pPr>
        <w:spacing w:line="200" w:lineRule="exact"/>
        <w:rPr>
          <w:rFonts w:ascii="Times New Roman" w:eastAsia="Times New Roman" w:hAnsi="Times New Roman"/>
        </w:rPr>
      </w:pPr>
    </w:p>
    <w:p w:rsidR="00B02250" w:rsidRDefault="00B02250" w:rsidP="00B02250">
      <w:pPr>
        <w:spacing w:line="200" w:lineRule="exact"/>
        <w:rPr>
          <w:rFonts w:ascii="Times New Roman" w:eastAsia="Times New Roman" w:hAnsi="Times New Roman"/>
        </w:rPr>
      </w:pPr>
    </w:p>
    <w:p w:rsidR="00B02250" w:rsidRDefault="00B02250" w:rsidP="00B02250">
      <w:pPr>
        <w:spacing w:line="200" w:lineRule="exact"/>
        <w:rPr>
          <w:rFonts w:ascii="Times New Roman" w:eastAsia="Times New Roman" w:hAnsi="Times New Roman"/>
        </w:rPr>
      </w:pPr>
    </w:p>
    <w:p w:rsidR="00B02250" w:rsidRDefault="00B02250" w:rsidP="00B02250">
      <w:pPr>
        <w:spacing w:line="200" w:lineRule="exact"/>
        <w:rPr>
          <w:rFonts w:ascii="Times New Roman" w:eastAsia="Times New Roman" w:hAnsi="Times New Roman"/>
        </w:rPr>
      </w:pPr>
    </w:p>
    <w:p w:rsidR="00B02250" w:rsidRDefault="00B02250" w:rsidP="00B02250">
      <w:pPr>
        <w:spacing w:line="200" w:lineRule="exact"/>
        <w:rPr>
          <w:rFonts w:ascii="Times New Roman" w:eastAsia="Times New Roman" w:hAnsi="Times New Roman"/>
        </w:rPr>
      </w:pPr>
    </w:p>
    <w:p w:rsidR="00B02250" w:rsidRDefault="00B02250" w:rsidP="00B02250">
      <w:pPr>
        <w:spacing w:line="314" w:lineRule="exact"/>
        <w:rPr>
          <w:rFonts w:ascii="Times New Roman" w:eastAsia="Times New Roman" w:hAnsi="Times New Roman"/>
        </w:rPr>
      </w:pPr>
    </w:p>
    <w:p w:rsidR="00B02250" w:rsidRDefault="00B02250" w:rsidP="00B02250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339</w:t>
      </w:r>
    </w:p>
    <w:p w:rsidR="00B02250" w:rsidRDefault="00B02250" w:rsidP="00B02250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B02250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B02250" w:rsidRDefault="00B02250" w:rsidP="00B02250">
      <w:pPr>
        <w:spacing w:line="200" w:lineRule="exact"/>
        <w:rPr>
          <w:rFonts w:ascii="Times New Roman" w:eastAsia="Times New Roman" w:hAnsi="Times New Roman"/>
        </w:rPr>
      </w:pPr>
      <w:bookmarkStart w:id="0" w:name="page346"/>
      <w:bookmarkEnd w:id="0"/>
    </w:p>
    <w:p w:rsidR="00B02250" w:rsidRDefault="00B02250" w:rsidP="00B02250">
      <w:pPr>
        <w:spacing w:line="200" w:lineRule="exact"/>
        <w:rPr>
          <w:rFonts w:ascii="Times New Roman" w:eastAsia="Times New Roman" w:hAnsi="Times New Roman"/>
        </w:rPr>
      </w:pPr>
    </w:p>
    <w:p w:rsidR="00B02250" w:rsidRDefault="00B02250" w:rsidP="00B02250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2720"/>
        <w:gridCol w:w="2720"/>
        <w:gridCol w:w="3900"/>
        <w:gridCol w:w="40"/>
      </w:tblGrid>
      <w:tr w:rsidR="00B02250" w:rsidTr="00530DE5">
        <w:trPr>
          <w:trHeight w:val="288"/>
        </w:trPr>
        <w:tc>
          <w:tcPr>
            <w:tcW w:w="2720" w:type="dxa"/>
            <w:tcBorders>
              <w:top w:val="single" w:sz="8" w:space="0" w:color="231F20"/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194" w:lineRule="exact"/>
              <w:ind w:left="120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B0225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病原学</w:t>
            </w:r>
          </w:p>
        </w:tc>
      </w:tr>
      <w:tr w:rsidR="00B0225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流行病学</w:t>
            </w:r>
          </w:p>
        </w:tc>
      </w:tr>
      <w:tr w:rsidR="00B0225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发病机制与病理</w:t>
            </w:r>
          </w:p>
        </w:tc>
      </w:tr>
      <w:tr w:rsidR="00B0225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三、人感染高致病性禽流感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B0225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81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实验室检查与其他检查</w:t>
            </w:r>
          </w:p>
        </w:tc>
      </w:tr>
      <w:tr w:rsidR="00B02250" w:rsidTr="00530DE5">
        <w:trPr>
          <w:trHeight w:val="175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B0225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B0225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治疗</w:t>
            </w:r>
          </w:p>
        </w:tc>
      </w:tr>
      <w:tr w:rsidR="00B0225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8.</w:t>
            </w:r>
            <w:r>
              <w:rPr>
                <w:rFonts w:ascii="宋体" w:eastAsia="宋体" w:hAnsi="宋体"/>
                <w:sz w:val="17"/>
              </w:rPr>
              <w:t>预防</w:t>
            </w:r>
          </w:p>
        </w:tc>
      </w:tr>
      <w:tr w:rsidR="00B0225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病原学</w:t>
            </w:r>
          </w:p>
        </w:tc>
      </w:tr>
      <w:tr w:rsidR="00B02250" w:rsidTr="00530DE5">
        <w:trPr>
          <w:trHeight w:val="73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流行病学</w:t>
            </w:r>
          </w:p>
        </w:tc>
      </w:tr>
      <w:tr w:rsidR="00B0225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6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发病机制与病理</w:t>
            </w:r>
          </w:p>
        </w:tc>
      </w:tr>
      <w:tr w:rsidR="00B0225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四、艾滋病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B0225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实验室检查与其他检查</w:t>
            </w:r>
          </w:p>
        </w:tc>
      </w:tr>
      <w:tr w:rsidR="00B0225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B0225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预防</w:t>
            </w:r>
          </w:p>
        </w:tc>
      </w:tr>
      <w:tr w:rsidR="00B0225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病原学</w:t>
            </w:r>
          </w:p>
        </w:tc>
      </w:tr>
      <w:tr w:rsidR="00B0225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6"/>
        </w:trPr>
        <w:tc>
          <w:tcPr>
            <w:tcW w:w="2720" w:type="dxa"/>
            <w:vMerge w:val="restart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第二单元  病毒感染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流行病学</w:t>
            </w:r>
          </w:p>
        </w:tc>
      </w:tr>
      <w:tr w:rsidR="00B02250" w:rsidTr="00530DE5">
        <w:trPr>
          <w:trHeight w:val="72"/>
        </w:trPr>
        <w:tc>
          <w:tcPr>
            <w:tcW w:w="2720" w:type="dxa"/>
            <w:vMerge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83"/>
        </w:trPr>
        <w:tc>
          <w:tcPr>
            <w:tcW w:w="2720" w:type="dxa"/>
            <w:vMerge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发病机制与病理</w:t>
            </w:r>
          </w:p>
        </w:tc>
      </w:tr>
      <w:tr w:rsidR="00B02250" w:rsidTr="00530DE5">
        <w:trPr>
          <w:trHeight w:val="175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B0225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五、流行性出血热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B0225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83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实验室检查与其他检查</w:t>
            </w:r>
          </w:p>
        </w:tc>
      </w:tr>
      <w:tr w:rsidR="00B02250" w:rsidTr="00530DE5">
        <w:trPr>
          <w:trHeight w:val="176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B0225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B0225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治疗</w:t>
            </w:r>
          </w:p>
        </w:tc>
      </w:tr>
      <w:tr w:rsidR="00B0225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6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8.</w:t>
            </w:r>
            <w:r>
              <w:rPr>
                <w:rFonts w:ascii="宋体" w:eastAsia="宋体" w:hAnsi="宋体"/>
                <w:sz w:val="17"/>
              </w:rPr>
              <w:t>预防</w:t>
            </w:r>
          </w:p>
        </w:tc>
      </w:tr>
      <w:tr w:rsidR="00B0225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病原学</w:t>
            </w:r>
          </w:p>
        </w:tc>
      </w:tr>
      <w:tr w:rsidR="00B0225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流行病学</w:t>
            </w:r>
          </w:p>
        </w:tc>
      </w:tr>
      <w:tr w:rsidR="00B0225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发病机制与病理</w:t>
            </w:r>
          </w:p>
        </w:tc>
      </w:tr>
      <w:tr w:rsidR="00B0225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六、狂犬病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B0225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83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实验室检查</w:t>
            </w:r>
          </w:p>
        </w:tc>
      </w:tr>
      <w:tr w:rsidR="00B02250" w:rsidTr="00530DE5">
        <w:trPr>
          <w:trHeight w:val="175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B0225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6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B0225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治疗</w:t>
            </w:r>
          </w:p>
        </w:tc>
      </w:tr>
      <w:tr w:rsidR="00B0225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9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8.</w:t>
            </w:r>
            <w:r>
              <w:rPr>
                <w:rFonts w:ascii="宋体" w:eastAsia="宋体" w:hAnsi="宋体"/>
                <w:sz w:val="17"/>
              </w:rPr>
              <w:t>预防</w:t>
            </w:r>
          </w:p>
        </w:tc>
      </w:tr>
      <w:tr w:rsidR="00B0225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病原学</w:t>
            </w:r>
          </w:p>
        </w:tc>
      </w:tr>
      <w:tr w:rsidR="00B0225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七、流行性乙型脑炎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流行病学</w:t>
            </w:r>
          </w:p>
        </w:tc>
      </w:tr>
      <w:tr w:rsidR="00B0225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发病机制与病理</w:t>
            </w:r>
          </w:p>
        </w:tc>
      </w:tr>
      <w:tr w:rsidR="00B0225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B02250" w:rsidRDefault="00B02250" w:rsidP="00B02250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50" style="position:absolute;margin-left:8.75pt;margin-top:-70.8pt;width:.95pt;height:.95pt;z-index:-251656192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1" style="position:absolute;margin-left:144.15pt;margin-top:-70.8pt;width:.95pt;height:.95pt;z-index:-25165516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2" style="position:absolute;margin-left:476.5pt;margin-top:-70.8pt;width:.95pt;height:.95pt;z-index:-251654144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3" style="position:absolute;margin-left:476.5pt;margin-top:-.7pt;width:.95pt;height:.95pt;z-index:-251653120;mso-position-horizontal-relative:text;mso-position-vertical-relative:text" o:userdrawn="t" fillcolor="#231f20" strokecolor="none"/>
        </w:pict>
      </w:r>
    </w:p>
    <w:p w:rsidR="00B02250" w:rsidRDefault="00B02250" w:rsidP="00B02250">
      <w:pPr>
        <w:spacing w:line="200" w:lineRule="exact"/>
        <w:rPr>
          <w:rFonts w:ascii="Times New Roman" w:eastAsia="Times New Roman" w:hAnsi="Times New Roman"/>
        </w:rPr>
      </w:pPr>
    </w:p>
    <w:p w:rsidR="00B02250" w:rsidRDefault="00B02250" w:rsidP="00B02250">
      <w:pPr>
        <w:spacing w:line="200" w:lineRule="exact"/>
        <w:rPr>
          <w:rFonts w:ascii="Times New Roman" w:eastAsia="Times New Roman" w:hAnsi="Times New Roman"/>
        </w:rPr>
      </w:pPr>
    </w:p>
    <w:p w:rsidR="00B02250" w:rsidRDefault="00B02250" w:rsidP="00B02250">
      <w:pPr>
        <w:spacing w:line="200" w:lineRule="exact"/>
        <w:rPr>
          <w:rFonts w:ascii="Times New Roman" w:eastAsia="Times New Roman" w:hAnsi="Times New Roman"/>
        </w:rPr>
      </w:pPr>
    </w:p>
    <w:p w:rsidR="00B02250" w:rsidRDefault="00B02250" w:rsidP="00B02250">
      <w:pPr>
        <w:spacing w:line="200" w:lineRule="exact"/>
        <w:rPr>
          <w:rFonts w:ascii="Times New Roman" w:eastAsia="Times New Roman" w:hAnsi="Times New Roman"/>
        </w:rPr>
      </w:pPr>
    </w:p>
    <w:p w:rsidR="00B02250" w:rsidRDefault="00B02250" w:rsidP="00B02250">
      <w:pPr>
        <w:spacing w:line="206" w:lineRule="exact"/>
        <w:rPr>
          <w:rFonts w:ascii="Times New Roman" w:eastAsia="Times New Roman" w:hAnsi="Times New Roman"/>
        </w:rPr>
      </w:pPr>
    </w:p>
    <w:p w:rsidR="00B02250" w:rsidRDefault="00B02250" w:rsidP="00B02250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340</w:t>
      </w:r>
    </w:p>
    <w:p w:rsidR="00B02250" w:rsidRDefault="00B02250" w:rsidP="00B02250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B02250">
          <w:pgSz w:w="12600" w:h="16560"/>
          <w:pgMar w:top="1440" w:right="1440" w:bottom="360" w:left="1440" w:header="0" w:footer="0" w:gutter="0"/>
          <w:cols w:space="0" w:equalWidth="0">
            <w:col w:w="9710"/>
          </w:cols>
          <w:docGrid w:linePitch="360"/>
        </w:sectPr>
      </w:pPr>
    </w:p>
    <w:p w:rsidR="00B02250" w:rsidRDefault="00B02250" w:rsidP="00B02250">
      <w:pPr>
        <w:spacing w:line="200" w:lineRule="exact"/>
        <w:rPr>
          <w:rFonts w:ascii="Times New Roman" w:eastAsia="Times New Roman" w:hAnsi="Times New Roman"/>
        </w:rPr>
      </w:pPr>
      <w:bookmarkStart w:id="1" w:name="page347"/>
      <w:bookmarkEnd w:id="1"/>
    </w:p>
    <w:p w:rsidR="00B02250" w:rsidRDefault="00B02250" w:rsidP="00B02250">
      <w:pPr>
        <w:spacing w:line="200" w:lineRule="exact"/>
        <w:rPr>
          <w:rFonts w:ascii="Times New Roman" w:eastAsia="Times New Roman" w:hAnsi="Times New Roman"/>
        </w:rPr>
      </w:pPr>
    </w:p>
    <w:p w:rsidR="00B02250" w:rsidRDefault="00B02250" w:rsidP="00B02250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2720"/>
        <w:gridCol w:w="2720"/>
        <w:gridCol w:w="3900"/>
        <w:gridCol w:w="40"/>
      </w:tblGrid>
      <w:tr w:rsidR="00B02250" w:rsidTr="00530DE5">
        <w:trPr>
          <w:trHeight w:val="288"/>
        </w:trPr>
        <w:tc>
          <w:tcPr>
            <w:tcW w:w="2720" w:type="dxa"/>
            <w:tcBorders>
              <w:top w:val="single" w:sz="8" w:space="0" w:color="231F20"/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194" w:lineRule="exact"/>
              <w:ind w:left="120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B0225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B0225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实验室检查</w:t>
            </w:r>
          </w:p>
        </w:tc>
      </w:tr>
      <w:tr w:rsidR="00B0225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第二单元  病毒感染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七、流行性乙型脑炎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B0225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治疗</w:t>
            </w:r>
          </w:p>
        </w:tc>
      </w:tr>
      <w:tr w:rsidR="00B0225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6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8.</w:t>
            </w:r>
            <w:r>
              <w:rPr>
                <w:rFonts w:ascii="宋体" w:eastAsia="宋体" w:hAnsi="宋体"/>
                <w:sz w:val="17"/>
              </w:rPr>
              <w:t>预防</w:t>
            </w:r>
          </w:p>
        </w:tc>
      </w:tr>
      <w:tr w:rsidR="00B0225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病原学</w:t>
            </w:r>
          </w:p>
        </w:tc>
      </w:tr>
      <w:tr w:rsidR="00B0225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流行病学</w:t>
            </w:r>
          </w:p>
        </w:tc>
      </w:tr>
      <w:tr w:rsidR="00B0225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发病机制与病理</w:t>
            </w:r>
          </w:p>
        </w:tc>
      </w:tr>
      <w:tr w:rsidR="00B0225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一、流行性脑脊髓膜炎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B02250" w:rsidTr="00530DE5">
        <w:trPr>
          <w:trHeight w:val="73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83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实验室检查</w:t>
            </w:r>
          </w:p>
        </w:tc>
      </w:tr>
      <w:tr w:rsidR="00B02250" w:rsidTr="00530DE5">
        <w:trPr>
          <w:trHeight w:val="175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B0225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6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B0225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治疗</w:t>
            </w:r>
          </w:p>
        </w:tc>
      </w:tr>
      <w:tr w:rsidR="00B0225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8.</w:t>
            </w:r>
            <w:r>
              <w:rPr>
                <w:rFonts w:ascii="宋体" w:eastAsia="宋体" w:hAnsi="宋体"/>
                <w:sz w:val="17"/>
              </w:rPr>
              <w:t>预防</w:t>
            </w:r>
          </w:p>
        </w:tc>
      </w:tr>
      <w:tr w:rsidR="00B0225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病原学</w:t>
            </w:r>
          </w:p>
        </w:tc>
      </w:tr>
      <w:tr w:rsidR="00B0225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流行病学</w:t>
            </w:r>
          </w:p>
        </w:tc>
      </w:tr>
      <w:tr w:rsidR="00B0225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发病机制与病理</w:t>
            </w:r>
          </w:p>
        </w:tc>
      </w:tr>
      <w:tr w:rsidR="00B0225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6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二、伤寒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B0225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83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实验室检查</w:t>
            </w:r>
          </w:p>
        </w:tc>
      </w:tr>
      <w:tr w:rsidR="00B02250" w:rsidTr="00530DE5">
        <w:trPr>
          <w:trHeight w:val="175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B0225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B0225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9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第三单元  细菌感染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治疗</w:t>
            </w:r>
          </w:p>
        </w:tc>
      </w:tr>
      <w:tr w:rsidR="00B0225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8.</w:t>
            </w:r>
            <w:r>
              <w:rPr>
                <w:rFonts w:ascii="宋体" w:eastAsia="宋体" w:hAnsi="宋体"/>
                <w:sz w:val="17"/>
              </w:rPr>
              <w:t>预防</w:t>
            </w:r>
          </w:p>
        </w:tc>
      </w:tr>
      <w:tr w:rsidR="00B0225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病原学</w:t>
            </w:r>
          </w:p>
        </w:tc>
      </w:tr>
      <w:tr w:rsidR="00B0225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6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流行病学</w:t>
            </w:r>
          </w:p>
        </w:tc>
      </w:tr>
      <w:tr w:rsidR="00B0225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发病机制与病理</w:t>
            </w:r>
          </w:p>
        </w:tc>
      </w:tr>
      <w:tr w:rsidR="00B0225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三、细菌性痢疾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B0225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83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实验室检查与其他检查</w:t>
            </w:r>
          </w:p>
        </w:tc>
      </w:tr>
      <w:tr w:rsidR="00B02250" w:rsidTr="00530DE5">
        <w:trPr>
          <w:trHeight w:val="175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B0225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B0225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治疗</w:t>
            </w:r>
          </w:p>
        </w:tc>
      </w:tr>
      <w:tr w:rsidR="00B0225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6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8.</w:t>
            </w:r>
            <w:r>
              <w:rPr>
                <w:rFonts w:ascii="宋体" w:eastAsia="宋体" w:hAnsi="宋体"/>
                <w:sz w:val="17"/>
              </w:rPr>
              <w:t>预防</w:t>
            </w:r>
          </w:p>
        </w:tc>
      </w:tr>
      <w:tr w:rsidR="00B0225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病原学</w:t>
            </w:r>
          </w:p>
        </w:tc>
      </w:tr>
      <w:tr w:rsidR="00B0225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9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流行病学</w:t>
            </w:r>
          </w:p>
        </w:tc>
      </w:tr>
      <w:tr w:rsidR="00B0225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四、霍乱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发病机制与病理</w:t>
            </w:r>
          </w:p>
        </w:tc>
      </w:tr>
      <w:tr w:rsidR="00B0225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B0225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8"/>
        </w:trPr>
        <w:tc>
          <w:tcPr>
            <w:tcW w:w="2720" w:type="dxa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实验室检查与其他检查</w:t>
            </w:r>
          </w:p>
        </w:tc>
      </w:tr>
      <w:tr w:rsidR="00B02250" w:rsidTr="00530DE5">
        <w:trPr>
          <w:trHeight w:val="72"/>
        </w:trPr>
        <w:tc>
          <w:tcPr>
            <w:tcW w:w="2720" w:type="dxa"/>
            <w:tcBorders>
              <w:left w:val="single" w:sz="8" w:space="0" w:color="231F20"/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B02250" w:rsidRDefault="00B02250" w:rsidP="00B02250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54" style="position:absolute;margin-left:8.75pt;margin-top:-70.8pt;width:.95pt;height:.95pt;z-index:-251652096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5" style="position:absolute;margin-left:144.15pt;margin-top:-70.8pt;width:.95pt;height:.95pt;z-index:-251651072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6" style="position:absolute;margin-left:476.5pt;margin-top:-70.8pt;width:.95pt;height:.95pt;z-index:-25165004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7" style="position:absolute;margin-left:476.5pt;margin-top:-.7pt;width:.95pt;height:.95pt;z-index:-251649024;mso-position-horizontal-relative:text;mso-position-vertical-relative:text" o:userdrawn="t" fillcolor="#231f20" strokecolor="none"/>
        </w:pict>
      </w:r>
    </w:p>
    <w:p w:rsidR="00B02250" w:rsidRDefault="00B02250" w:rsidP="00B02250">
      <w:pPr>
        <w:spacing w:line="200" w:lineRule="exact"/>
        <w:rPr>
          <w:rFonts w:ascii="Times New Roman" w:eastAsia="Times New Roman" w:hAnsi="Times New Roman"/>
        </w:rPr>
      </w:pPr>
    </w:p>
    <w:p w:rsidR="00B02250" w:rsidRDefault="00B02250" w:rsidP="00B02250">
      <w:pPr>
        <w:spacing w:line="200" w:lineRule="exact"/>
        <w:rPr>
          <w:rFonts w:ascii="Times New Roman" w:eastAsia="Times New Roman" w:hAnsi="Times New Roman"/>
        </w:rPr>
      </w:pPr>
    </w:p>
    <w:p w:rsidR="00B02250" w:rsidRDefault="00B02250" w:rsidP="00B02250">
      <w:pPr>
        <w:spacing w:line="200" w:lineRule="exact"/>
        <w:rPr>
          <w:rFonts w:ascii="Times New Roman" w:eastAsia="Times New Roman" w:hAnsi="Times New Roman"/>
        </w:rPr>
      </w:pPr>
    </w:p>
    <w:p w:rsidR="00B02250" w:rsidRDefault="00B02250" w:rsidP="00B02250">
      <w:pPr>
        <w:spacing w:line="389" w:lineRule="exact"/>
        <w:rPr>
          <w:rFonts w:ascii="Times New Roman" w:eastAsia="Times New Roman" w:hAnsi="Times New Roman"/>
        </w:rPr>
      </w:pPr>
    </w:p>
    <w:p w:rsidR="00B02250" w:rsidRDefault="00B02250" w:rsidP="00B02250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341</w:t>
      </w:r>
    </w:p>
    <w:p w:rsidR="00B02250" w:rsidRDefault="00B02250" w:rsidP="00B02250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B02250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B02250" w:rsidRDefault="00B02250" w:rsidP="00B02250">
      <w:pPr>
        <w:spacing w:line="200" w:lineRule="exact"/>
        <w:rPr>
          <w:rFonts w:ascii="Times New Roman" w:eastAsia="Times New Roman" w:hAnsi="Times New Roman"/>
        </w:rPr>
      </w:pPr>
      <w:bookmarkStart w:id="2" w:name="page348"/>
      <w:bookmarkEnd w:id="2"/>
    </w:p>
    <w:p w:rsidR="00B02250" w:rsidRDefault="00B02250" w:rsidP="00B02250">
      <w:pPr>
        <w:spacing w:line="200" w:lineRule="exact"/>
        <w:rPr>
          <w:rFonts w:ascii="Times New Roman" w:eastAsia="Times New Roman" w:hAnsi="Times New Roman"/>
        </w:rPr>
      </w:pPr>
    </w:p>
    <w:p w:rsidR="00B02250" w:rsidRDefault="00B02250" w:rsidP="00B02250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880"/>
        <w:gridCol w:w="1840"/>
        <w:gridCol w:w="2720"/>
        <w:gridCol w:w="3940"/>
      </w:tblGrid>
      <w:tr w:rsidR="00B02250" w:rsidTr="00530DE5">
        <w:trPr>
          <w:trHeight w:val="288"/>
        </w:trPr>
        <w:tc>
          <w:tcPr>
            <w:tcW w:w="88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194" w:lineRule="exact"/>
              <w:ind w:left="32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B02250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B02250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四、霍乱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治疗</w:t>
            </w:r>
          </w:p>
        </w:tc>
      </w:tr>
      <w:tr w:rsidR="00B02250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8.</w:t>
            </w:r>
            <w:r>
              <w:rPr>
                <w:rFonts w:ascii="宋体" w:eastAsia="宋体" w:hAnsi="宋体"/>
                <w:sz w:val="17"/>
              </w:rPr>
              <w:t>预防</w:t>
            </w:r>
          </w:p>
        </w:tc>
      </w:tr>
      <w:tr w:rsidR="00B02250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病原学</w:t>
            </w:r>
          </w:p>
        </w:tc>
      </w:tr>
      <w:tr w:rsidR="00B02250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流行病学</w:t>
            </w:r>
          </w:p>
        </w:tc>
      </w:tr>
      <w:tr w:rsidR="00B02250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发病机制与病理</w:t>
            </w:r>
          </w:p>
        </w:tc>
      </w:tr>
      <w:tr w:rsidR="00B02250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五、结核病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B02250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实验室检查与其他检查</w:t>
            </w:r>
          </w:p>
        </w:tc>
      </w:tr>
      <w:tr w:rsidR="00B02250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8"/>
        </w:trPr>
        <w:tc>
          <w:tcPr>
            <w:tcW w:w="8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第三单元</w:t>
            </w:r>
          </w:p>
        </w:tc>
        <w:tc>
          <w:tcPr>
            <w:tcW w:w="18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细菌感染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B02250" w:rsidTr="00530DE5">
        <w:trPr>
          <w:trHeight w:val="73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83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预防</w:t>
            </w:r>
          </w:p>
        </w:tc>
      </w:tr>
      <w:tr w:rsidR="00B02250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B02250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病原学</w:t>
            </w:r>
          </w:p>
        </w:tc>
      </w:tr>
      <w:tr w:rsidR="00B02250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流行病学</w:t>
            </w:r>
          </w:p>
        </w:tc>
      </w:tr>
      <w:tr w:rsidR="00B02250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发病机制与病理</w:t>
            </w:r>
          </w:p>
        </w:tc>
      </w:tr>
      <w:tr w:rsidR="00B02250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六、布鲁菌病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B02250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实验室检查与其他检查</w:t>
            </w:r>
          </w:p>
        </w:tc>
      </w:tr>
      <w:tr w:rsidR="00B02250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B02250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B02250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治疗</w:t>
            </w:r>
          </w:p>
        </w:tc>
      </w:tr>
      <w:tr w:rsidR="00B02250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8.</w:t>
            </w:r>
            <w:r>
              <w:rPr>
                <w:rFonts w:ascii="宋体" w:eastAsia="宋体" w:hAnsi="宋体"/>
                <w:sz w:val="17"/>
              </w:rPr>
              <w:t>预防</w:t>
            </w:r>
          </w:p>
        </w:tc>
      </w:tr>
      <w:tr w:rsidR="00B02250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消毒的概念</w:t>
            </w:r>
          </w:p>
        </w:tc>
      </w:tr>
      <w:tr w:rsidR="00B02250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6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消毒的目的</w:t>
            </w:r>
          </w:p>
        </w:tc>
      </w:tr>
      <w:tr w:rsidR="00B02250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6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一、消毒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消毒的种类</w:t>
            </w:r>
          </w:p>
        </w:tc>
      </w:tr>
      <w:tr w:rsidR="00B02250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6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消毒方法</w:t>
            </w:r>
          </w:p>
        </w:tc>
      </w:tr>
      <w:tr w:rsidR="00B02250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68"/>
        </w:trPr>
        <w:tc>
          <w:tcPr>
            <w:tcW w:w="8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第四单元</w:t>
            </w:r>
          </w:p>
        </w:tc>
        <w:tc>
          <w:tcPr>
            <w:tcW w:w="18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消毒与隔离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消毒方法的监测</w:t>
            </w:r>
          </w:p>
        </w:tc>
      </w:tr>
      <w:tr w:rsidR="00B02250" w:rsidTr="00530DE5">
        <w:trPr>
          <w:trHeight w:val="72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88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隔离的概念</w:t>
            </w:r>
          </w:p>
        </w:tc>
      </w:tr>
      <w:tr w:rsidR="00B02250" w:rsidTr="00530DE5">
        <w:trPr>
          <w:trHeight w:val="180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B02250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6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二、隔离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隔离的种类</w:t>
            </w:r>
          </w:p>
        </w:tc>
      </w:tr>
      <w:tr w:rsidR="00B02250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6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隔离的期限</w:t>
            </w:r>
          </w:p>
        </w:tc>
      </w:tr>
      <w:tr w:rsidR="00B02250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26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三、医院感染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医院感染的概念</w:t>
            </w:r>
          </w:p>
        </w:tc>
      </w:tr>
      <w:tr w:rsidR="00B02250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02250" w:rsidTr="00530DE5">
        <w:trPr>
          <w:trHeight w:val="8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医院感染的防护原则</w:t>
            </w:r>
          </w:p>
        </w:tc>
      </w:tr>
      <w:tr w:rsidR="00B02250" w:rsidTr="00530DE5">
        <w:trPr>
          <w:trHeight w:val="180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B02250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02250" w:rsidRDefault="00B02250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B02250" w:rsidRDefault="00B02250" w:rsidP="00B02250">
      <w:pPr>
        <w:spacing w:line="200" w:lineRule="exact"/>
        <w:rPr>
          <w:rFonts w:ascii="Times New Roman" w:eastAsia="Times New Roman" w:hAnsi="Times New Roman"/>
        </w:rPr>
      </w:pPr>
    </w:p>
    <w:p w:rsidR="00B02250" w:rsidRDefault="00B02250" w:rsidP="00B02250">
      <w:pPr>
        <w:spacing w:line="200" w:lineRule="exact"/>
        <w:rPr>
          <w:rFonts w:ascii="Times New Roman" w:eastAsia="Times New Roman" w:hAnsi="Times New Roman"/>
        </w:rPr>
      </w:pPr>
    </w:p>
    <w:p w:rsidR="00514E47" w:rsidRDefault="00514E47"/>
    <w:sectPr w:rsidR="00514E47" w:rsidSect="00514E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2714" w:rsidRDefault="00362714" w:rsidP="00B02250">
      <w:r>
        <w:separator/>
      </w:r>
    </w:p>
  </w:endnote>
  <w:endnote w:type="continuationSeparator" w:id="0">
    <w:p w:rsidR="00362714" w:rsidRDefault="00362714" w:rsidP="00B022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2714" w:rsidRDefault="00362714" w:rsidP="00B02250">
      <w:r>
        <w:separator/>
      </w:r>
    </w:p>
  </w:footnote>
  <w:footnote w:type="continuationSeparator" w:id="0">
    <w:p w:rsidR="00362714" w:rsidRDefault="00362714" w:rsidP="00B0225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02250"/>
    <w:rsid w:val="00033A79"/>
    <w:rsid w:val="000A274A"/>
    <w:rsid w:val="001306D8"/>
    <w:rsid w:val="001C465F"/>
    <w:rsid w:val="00223DDF"/>
    <w:rsid w:val="002260F9"/>
    <w:rsid w:val="00245D20"/>
    <w:rsid w:val="002661F6"/>
    <w:rsid w:val="00291314"/>
    <w:rsid w:val="003327FA"/>
    <w:rsid w:val="003355A6"/>
    <w:rsid w:val="00336B99"/>
    <w:rsid w:val="00346AAC"/>
    <w:rsid w:val="00362714"/>
    <w:rsid w:val="003834B6"/>
    <w:rsid w:val="003A0611"/>
    <w:rsid w:val="003A2BEA"/>
    <w:rsid w:val="003D627D"/>
    <w:rsid w:val="004429B2"/>
    <w:rsid w:val="00467D9C"/>
    <w:rsid w:val="004904A8"/>
    <w:rsid w:val="004D0CC3"/>
    <w:rsid w:val="004E5BFC"/>
    <w:rsid w:val="004F62BD"/>
    <w:rsid w:val="00512C2E"/>
    <w:rsid w:val="00514E47"/>
    <w:rsid w:val="005229CE"/>
    <w:rsid w:val="00560BF3"/>
    <w:rsid w:val="006000CE"/>
    <w:rsid w:val="00602332"/>
    <w:rsid w:val="00655E95"/>
    <w:rsid w:val="006A2078"/>
    <w:rsid w:val="00710F5F"/>
    <w:rsid w:val="00722A20"/>
    <w:rsid w:val="007324E6"/>
    <w:rsid w:val="00760265"/>
    <w:rsid w:val="007773E4"/>
    <w:rsid w:val="007A6A4A"/>
    <w:rsid w:val="007C651C"/>
    <w:rsid w:val="00810D76"/>
    <w:rsid w:val="008206CD"/>
    <w:rsid w:val="00836D74"/>
    <w:rsid w:val="00866B9E"/>
    <w:rsid w:val="00880265"/>
    <w:rsid w:val="008E4F24"/>
    <w:rsid w:val="00933D94"/>
    <w:rsid w:val="00991C5D"/>
    <w:rsid w:val="00A1357E"/>
    <w:rsid w:val="00A1768B"/>
    <w:rsid w:val="00A27EC6"/>
    <w:rsid w:val="00A36A92"/>
    <w:rsid w:val="00A823D7"/>
    <w:rsid w:val="00A977D3"/>
    <w:rsid w:val="00AB5A8C"/>
    <w:rsid w:val="00AE1F4C"/>
    <w:rsid w:val="00B02250"/>
    <w:rsid w:val="00B05B1E"/>
    <w:rsid w:val="00B62333"/>
    <w:rsid w:val="00B754B9"/>
    <w:rsid w:val="00B85CB6"/>
    <w:rsid w:val="00BA4D95"/>
    <w:rsid w:val="00BB51F9"/>
    <w:rsid w:val="00BF509B"/>
    <w:rsid w:val="00C452CC"/>
    <w:rsid w:val="00C7538D"/>
    <w:rsid w:val="00C75569"/>
    <w:rsid w:val="00C84DFD"/>
    <w:rsid w:val="00C96ACD"/>
    <w:rsid w:val="00CB1A18"/>
    <w:rsid w:val="00CB3E82"/>
    <w:rsid w:val="00CD6215"/>
    <w:rsid w:val="00CE0B05"/>
    <w:rsid w:val="00CF006D"/>
    <w:rsid w:val="00D06FAD"/>
    <w:rsid w:val="00D50DAD"/>
    <w:rsid w:val="00D71066"/>
    <w:rsid w:val="00E27235"/>
    <w:rsid w:val="00E412E1"/>
    <w:rsid w:val="00E853E0"/>
    <w:rsid w:val="00E90D16"/>
    <w:rsid w:val="00E9717C"/>
    <w:rsid w:val="00ED20C8"/>
    <w:rsid w:val="00EE31BD"/>
    <w:rsid w:val="00EF27F8"/>
    <w:rsid w:val="00F12EA6"/>
    <w:rsid w:val="00F47441"/>
    <w:rsid w:val="00F64AB5"/>
    <w:rsid w:val="00F833E7"/>
    <w:rsid w:val="00FA18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250"/>
    <w:rPr>
      <w:rFonts w:ascii="Calibri" w:hAnsi="Calibri" w:cs="Arial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02250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0225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02250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0225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381</Words>
  <Characters>2176</Characters>
  <Application>Microsoft Office Word</Application>
  <DocSecurity>0</DocSecurity>
  <Lines>18</Lines>
  <Paragraphs>5</Paragraphs>
  <ScaleCrop>false</ScaleCrop>
  <Company/>
  <LinksUpToDate>false</LinksUpToDate>
  <CharactersWithSpaces>2552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2020-01-21T06:47:00Z</dcterms:created>
  <dcterms:modified xsi:type="dcterms:W3CDTF">2020-01-21T06:47:00Z</dcterms:modified>
</cp:coreProperties>
</file>