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tabs>
          <w:tab w:val="left" w:pos="1290"/>
        </w:tabs>
        <w:spacing w:line="360" w:lineRule="auto"/>
        <w:rPr>
          <w:rFonts w:cs="宋体" w:asciiTheme="minorEastAsia" w:hAnsiTheme="minorEastAsia"/>
          <w:b/>
          <w:color w:val="000000"/>
          <w:kern w:val="0"/>
          <w:sz w:val="30"/>
          <w:szCs w:val="30"/>
        </w:rPr>
      </w:pPr>
      <w:bookmarkStart w:id="0" w:name="_GoBack"/>
      <w:bookmarkEnd w:id="0"/>
      <w:r>
        <w:rPr>
          <w:rFonts w:hint="eastAsia" w:cs="宋体" w:asciiTheme="minorEastAsia" w:hAnsiTheme="minorEastAsia"/>
          <w:b/>
          <w:color w:val="000000"/>
          <w:kern w:val="0"/>
          <w:sz w:val="30"/>
          <w:szCs w:val="30"/>
        </w:rPr>
        <w:t>附件：</w:t>
      </w:r>
    </w:p>
    <w:p>
      <w:pPr>
        <w:widowControl/>
        <w:shd w:val="clear" w:color="auto" w:fill="FFFFFF"/>
        <w:tabs>
          <w:tab w:val="left" w:pos="1290"/>
        </w:tabs>
        <w:spacing w:line="360" w:lineRule="auto"/>
        <w:jc w:val="center"/>
        <w:rPr>
          <w:rFonts w:cs="宋体" w:asciiTheme="minorEastAsia" w:hAnsiTheme="minorEastAsia"/>
          <w:b/>
          <w:color w:val="000000"/>
          <w:kern w:val="0"/>
          <w:sz w:val="30"/>
          <w:szCs w:val="30"/>
        </w:rPr>
      </w:pPr>
      <w:r>
        <w:rPr>
          <w:rFonts w:hint="eastAsia" w:cs="宋体" w:asciiTheme="minorEastAsia" w:hAnsiTheme="minorEastAsia"/>
          <w:b/>
          <w:color w:val="000000"/>
          <w:kern w:val="0"/>
          <w:sz w:val="30"/>
          <w:szCs w:val="30"/>
        </w:rPr>
        <w:t>首都医科大学附属北京地坛医院顺义院区</w:t>
      </w:r>
    </w:p>
    <w:p>
      <w:pPr>
        <w:widowControl/>
        <w:shd w:val="clear" w:color="auto" w:fill="FFFFFF"/>
        <w:tabs>
          <w:tab w:val="left" w:pos="1290"/>
        </w:tabs>
        <w:spacing w:line="360" w:lineRule="auto"/>
        <w:jc w:val="center"/>
        <w:rPr>
          <w:rStyle w:val="6"/>
          <w:rFonts w:cs="宋体" w:asciiTheme="minorEastAsia" w:hAnsiTheme="minorEastAsia"/>
          <w:kern w:val="0"/>
          <w:sz w:val="24"/>
        </w:rPr>
      </w:pPr>
      <w:r>
        <w:rPr>
          <w:rFonts w:hint="eastAsia" w:cs="宋体" w:asciiTheme="minorEastAsia" w:hAnsiTheme="minorEastAsia"/>
          <w:b/>
          <w:color w:val="000000"/>
          <w:kern w:val="0"/>
          <w:sz w:val="30"/>
          <w:szCs w:val="30"/>
        </w:rPr>
        <w:t>2020公开招聘岗位信息</w:t>
      </w:r>
    </w:p>
    <w:tbl>
      <w:tblPr>
        <w:tblStyle w:val="4"/>
        <w:tblW w:w="96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1680"/>
        <w:gridCol w:w="600"/>
        <w:gridCol w:w="1320"/>
        <w:gridCol w:w="1780"/>
        <w:gridCol w:w="1700"/>
        <w:gridCol w:w="1900"/>
      </w:tblGrid>
      <w:tr>
        <w:trPr>
          <w:trHeight w:val="435" w:hRule="atLeast"/>
          <w:jc w:val="center"/>
        </w:trPr>
        <w:tc>
          <w:tcPr>
            <w:tcW w:w="7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6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需求岗位名称</w:t>
            </w:r>
          </w:p>
        </w:tc>
        <w:tc>
          <w:tcPr>
            <w:tcW w:w="6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需求</w:t>
            </w:r>
          </w:p>
        </w:tc>
        <w:tc>
          <w:tcPr>
            <w:tcW w:w="13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 xml:space="preserve">学历 </w:t>
            </w:r>
          </w:p>
        </w:tc>
        <w:tc>
          <w:tcPr>
            <w:tcW w:w="17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岗位要求</w:t>
            </w:r>
          </w:p>
        </w:tc>
        <w:tc>
          <w:tcPr>
            <w:tcW w:w="17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专业技术等级</w:t>
            </w:r>
          </w:p>
        </w:tc>
        <w:tc>
          <w:tcPr>
            <w:tcW w:w="19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spacing w:line="720" w:lineRule="auto"/>
              <w:jc w:val="center"/>
            </w:pPr>
            <w:r>
              <w:rPr>
                <w:rFonts w:hint="eastAsia"/>
              </w:rPr>
              <w:t>放射医师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spacing w:line="720" w:lineRule="auto"/>
              <w:jc w:val="center"/>
            </w:pPr>
            <w:r>
              <w:rPr>
                <w:rFonts w:hint="eastAsia"/>
              </w:rPr>
              <w:t>硕士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/>
              </w:rPr>
              <w:t>应届硕士及以上毕业生应完成规培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专业技术12级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spacing w:line="720" w:lineRule="auto"/>
              <w:jc w:val="center"/>
            </w:pPr>
            <w:r>
              <w:rPr>
                <w:rFonts w:hint="eastAsia"/>
              </w:rPr>
              <w:t>放射技师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spacing w:line="720" w:lineRule="auto"/>
              <w:jc w:val="center"/>
            </w:pPr>
            <w:r>
              <w:rPr>
                <w:rFonts w:hint="eastAsia"/>
              </w:rPr>
              <w:t>本科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720" w:lineRule="auto"/>
            </w:pPr>
            <w:r>
              <w:rPr>
                <w:rFonts w:hint="eastAsia"/>
              </w:rPr>
              <w:t>应届毕业生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专业技术13级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3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spacing w:line="720" w:lineRule="auto"/>
              <w:jc w:val="center"/>
            </w:pPr>
            <w:r>
              <w:rPr>
                <w:rFonts w:hint="eastAsia"/>
              </w:rPr>
              <w:t>检验技师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spacing w:line="720" w:lineRule="auto"/>
              <w:jc w:val="center"/>
            </w:pPr>
            <w:r>
              <w:rPr>
                <w:rFonts w:hint="eastAsia"/>
              </w:rPr>
              <w:t>硕士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应届硕士及以上毕业生应完成规培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专业技术12级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4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spacing w:line="720" w:lineRule="auto"/>
              <w:jc w:val="center"/>
            </w:pPr>
            <w:r>
              <w:rPr>
                <w:rFonts w:hint="eastAsia"/>
              </w:rPr>
              <w:t>护理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spacing w:line="720" w:lineRule="auto"/>
              <w:jc w:val="center"/>
            </w:pPr>
            <w:r>
              <w:rPr>
                <w:rFonts w:hint="eastAsia"/>
              </w:rPr>
              <w:t>本科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720" w:lineRule="auto"/>
            </w:pPr>
            <w:r>
              <w:rPr>
                <w:rFonts w:hint="eastAsia"/>
              </w:rPr>
              <w:t>应届毕业生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专业技术13级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5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spacing w:line="720" w:lineRule="auto"/>
              <w:jc w:val="center"/>
            </w:pPr>
            <w:r>
              <w:rPr>
                <w:rFonts w:hint="eastAsia"/>
              </w:rPr>
              <w:t>临床药师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spacing w:line="720" w:lineRule="auto"/>
              <w:jc w:val="center"/>
            </w:pPr>
            <w:r>
              <w:rPr>
                <w:rFonts w:hint="eastAsia"/>
              </w:rPr>
              <w:t>本科及以上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r>
              <w:rPr>
                <w:rFonts w:hint="eastAsia"/>
              </w:rPr>
              <w:t>有工作经验，具备临床药师资格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专业技术12级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</w:tbl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6F61"/>
    <w:rsid w:val="000B7B54"/>
    <w:rsid w:val="001764B1"/>
    <w:rsid w:val="0018704A"/>
    <w:rsid w:val="00196D66"/>
    <w:rsid w:val="00205338"/>
    <w:rsid w:val="00226F34"/>
    <w:rsid w:val="002545DE"/>
    <w:rsid w:val="00270305"/>
    <w:rsid w:val="002C4BBF"/>
    <w:rsid w:val="003207A9"/>
    <w:rsid w:val="004161B0"/>
    <w:rsid w:val="004435B6"/>
    <w:rsid w:val="00563910"/>
    <w:rsid w:val="00583985"/>
    <w:rsid w:val="005C4BBF"/>
    <w:rsid w:val="005E4104"/>
    <w:rsid w:val="005E49FB"/>
    <w:rsid w:val="00636B8E"/>
    <w:rsid w:val="0069780E"/>
    <w:rsid w:val="006C00C9"/>
    <w:rsid w:val="006C68E0"/>
    <w:rsid w:val="006D51C4"/>
    <w:rsid w:val="00702CC6"/>
    <w:rsid w:val="00725095"/>
    <w:rsid w:val="007545FC"/>
    <w:rsid w:val="00780029"/>
    <w:rsid w:val="0094772E"/>
    <w:rsid w:val="00A30A1C"/>
    <w:rsid w:val="00AD5477"/>
    <w:rsid w:val="00B67E7E"/>
    <w:rsid w:val="00C41512"/>
    <w:rsid w:val="00C56F61"/>
    <w:rsid w:val="00D6171E"/>
    <w:rsid w:val="00D75923"/>
    <w:rsid w:val="00DA038F"/>
    <w:rsid w:val="00EB6FD4"/>
    <w:rsid w:val="00EC6B7D"/>
    <w:rsid w:val="00F974D1"/>
    <w:rsid w:val="00FA4528"/>
    <w:rsid w:val="51083A87"/>
    <w:rsid w:val="6EE95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uiPriority w:val="0"/>
    <w:rPr>
      <w:color w:val="272728"/>
      <w:u w:val="none"/>
    </w:rPr>
  </w:style>
  <w:style w:type="character" w:customStyle="1" w:styleId="7">
    <w:name w:val="页眉 Char"/>
    <w:basedOn w:val="5"/>
    <w:link w:val="3"/>
    <w:uiPriority w:val="99"/>
    <w:rPr>
      <w:sz w:val="18"/>
      <w:szCs w:val="18"/>
    </w:rPr>
  </w:style>
  <w:style w:type="character" w:customStyle="1" w:styleId="8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</Words>
  <Characters>225</Characters>
  <Lines>1</Lines>
  <Paragraphs>1</Paragraphs>
  <TotalTime>467</TotalTime>
  <ScaleCrop>false</ScaleCrop>
  <LinksUpToDate>false</LinksUpToDate>
  <CharactersWithSpaces>263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2016-12-22T03:05:00Z</dcterms:created>
  <dc:creator>HP</dc:creator>
  <cp:lastModifiedBy>张翠</cp:lastModifiedBy>
  <dcterms:modified xsi:type="dcterms:W3CDTF">2019-11-05T04:35:46Z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