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hint="eastAsia" w:ascii="方正小标宋简体" w:hAnsi="方正小标宋简体" w:eastAsia="方正小标宋简体" w:cs="方正小标宋简体"/>
          <w:b w:val="0"/>
          <w:bCs w:val="0"/>
          <w:kern w:val="0"/>
          <w:sz w:val="44"/>
          <w:szCs w:val="44"/>
          <w:lang w:val="en-US" w:eastAsia="zh-CN" w:bidi="ar"/>
        </w:rPr>
      </w:pPr>
      <w:r>
        <w:rPr>
          <w:rFonts w:hint="eastAsia" w:ascii="方正小标宋简体" w:hAnsi="方正小标宋简体" w:eastAsia="方正小标宋简体" w:cs="方正小标宋简体"/>
          <w:b w:val="0"/>
          <w:bCs w:val="0"/>
          <w:kern w:val="0"/>
          <w:sz w:val="44"/>
          <w:szCs w:val="44"/>
          <w:lang w:val="en-US" w:eastAsia="zh-CN" w:bidi="ar"/>
        </w:rPr>
        <w:t>黔南州卫健局2019年全科医生特设岗位计划</w:t>
      </w:r>
    </w:p>
    <w:p>
      <w:pPr>
        <w:spacing w:line="540" w:lineRule="exact"/>
        <w:jc w:val="center"/>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b w:val="0"/>
          <w:bCs w:val="0"/>
          <w:kern w:val="0"/>
          <w:sz w:val="44"/>
          <w:szCs w:val="44"/>
          <w:lang w:val="en-US" w:eastAsia="zh-CN" w:bidi="ar"/>
        </w:rPr>
        <w:t>公开招聘面试工作方案</w:t>
      </w:r>
      <w:r>
        <w:rPr>
          <w:rFonts w:hint="eastAsia" w:ascii="方正小标宋简体" w:hAnsi="方正小标宋简体" w:eastAsia="方正小标宋简体" w:cs="方正小标宋简体"/>
          <w:b w:val="0"/>
          <w:bCs w:val="0"/>
          <w:kern w:val="0"/>
          <w:sz w:val="44"/>
          <w:szCs w:val="44"/>
          <w:lang w:val="en-US" w:eastAsia="zh-CN" w:bidi="ar"/>
        </w:rPr>
        <w:br w:type="textWrapping"/>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根据《</w:t>
      </w:r>
      <w:r>
        <w:rPr>
          <w:rFonts w:hint="eastAsia" w:ascii="仿宋_GB2312" w:eastAsia="仿宋_GB2312"/>
          <w:color w:val="000000"/>
          <w:kern w:val="0"/>
          <w:sz w:val="32"/>
          <w:szCs w:val="32"/>
        </w:rPr>
        <w:t>201</w:t>
      </w:r>
      <w:r>
        <w:rPr>
          <w:rFonts w:hint="eastAsia" w:ascii="仿宋_GB2312" w:eastAsia="仿宋_GB2312"/>
          <w:color w:val="000000"/>
          <w:kern w:val="0"/>
          <w:sz w:val="32"/>
          <w:szCs w:val="32"/>
          <w:lang w:val="en-US" w:eastAsia="zh-CN"/>
        </w:rPr>
        <w:t>9</w:t>
      </w:r>
      <w:r>
        <w:rPr>
          <w:rFonts w:hint="eastAsia" w:ascii="仿宋_GB2312" w:eastAsia="仿宋_GB2312"/>
          <w:color w:val="000000"/>
          <w:kern w:val="0"/>
          <w:sz w:val="32"/>
          <w:szCs w:val="32"/>
        </w:rPr>
        <w:t>年贵州省全科医生特设岗位计划</w:t>
      </w:r>
      <w:r>
        <w:rPr>
          <w:rFonts w:hint="eastAsia" w:ascii="仿宋_GB2312" w:eastAsia="仿宋_GB2312"/>
          <w:color w:val="000000"/>
          <w:kern w:val="0"/>
          <w:sz w:val="32"/>
          <w:szCs w:val="32"/>
          <w:lang w:eastAsia="zh-CN"/>
        </w:rPr>
        <w:t>招聘</w:t>
      </w:r>
      <w:r>
        <w:rPr>
          <w:rFonts w:hint="eastAsia" w:ascii="仿宋_GB2312" w:eastAsia="仿宋_GB2312"/>
          <w:color w:val="000000"/>
          <w:kern w:val="0"/>
          <w:sz w:val="32"/>
          <w:szCs w:val="32"/>
        </w:rPr>
        <w:t>工作实施方案</w:t>
      </w:r>
      <w:r>
        <w:rPr>
          <w:rFonts w:hint="eastAsia" w:ascii="仿宋_GB2312" w:hAnsi="仿宋_GB2312" w:eastAsia="仿宋_GB2312" w:cs="仿宋_GB2312"/>
          <w:kern w:val="0"/>
          <w:sz w:val="32"/>
          <w:szCs w:val="32"/>
          <w:lang w:val="en-US" w:eastAsia="zh-CN" w:bidi="ar"/>
        </w:rPr>
        <w:t>》要求，为做好我州特岗医生公开招聘面试工作，特制定本工作方案。</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黑体" w:hAnsi="黑体" w:eastAsia="黑体" w:cs="黑体"/>
          <w:kern w:val="0"/>
          <w:sz w:val="32"/>
          <w:szCs w:val="32"/>
          <w:lang w:val="en-US" w:eastAsia="zh-CN" w:bidi="ar"/>
        </w:rPr>
        <w:t xml:space="preserve"> 一、组织领导</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面试工作在贵州省卫健委考试工作领导小组的指导下，考试工作全程接受纪检监察部门监督，</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黔南州卫健局</w:t>
      </w:r>
      <w:r>
        <w:rPr>
          <w:rFonts w:hint="eastAsia" w:ascii="仿宋_GB2312" w:hAnsi="仿宋_GB2312" w:eastAsia="仿宋_GB2312" w:cs="仿宋_GB2312"/>
          <w:sz w:val="32"/>
          <w:szCs w:val="32"/>
        </w:rPr>
        <w:t>具体组织实施。成立</w:t>
      </w:r>
      <w:r>
        <w:rPr>
          <w:rFonts w:hint="eastAsia" w:ascii="仿宋_GB2312" w:hAnsi="仿宋_GB2312" w:eastAsia="仿宋_GB2312" w:cs="仿宋_GB2312"/>
          <w:sz w:val="32"/>
          <w:szCs w:val="32"/>
          <w:lang w:eastAsia="zh-CN"/>
        </w:rPr>
        <w:t>州卫健局特岗医生招聘面试</w:t>
      </w:r>
      <w:r>
        <w:rPr>
          <w:rFonts w:hint="eastAsia" w:ascii="仿宋_GB2312" w:hAnsi="仿宋_GB2312" w:eastAsia="仿宋_GB2312" w:cs="仿宋_GB2312"/>
          <w:sz w:val="32"/>
          <w:szCs w:val="32"/>
        </w:rPr>
        <w:t>工作领导小组。</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组   长：李  俊</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副组长：王  泓  常智玲  尹旺旭  </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成   员：王媛媛  陈  超  韦景跃  罗伦鑫 艾楠楠   曾  鸿  </w:t>
      </w:r>
    </w:p>
    <w:p>
      <w:pPr>
        <w:keepNext w:val="0"/>
        <w:keepLines w:val="0"/>
        <w:pageBreakBefore w:val="0"/>
        <w:kinsoku/>
        <w:wordWrap/>
        <w:overflowPunct/>
        <w:topLinePunct w:val="0"/>
        <w:autoSpaceDE/>
        <w:autoSpaceDN/>
        <w:bidi w:val="0"/>
        <w:adjustRightInd/>
        <w:snapToGrid/>
        <w:spacing w:line="560" w:lineRule="exact"/>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梁应丹  黎龙会  王开娥  邱华安      </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sz w:val="32"/>
          <w:szCs w:val="32"/>
        </w:rPr>
        <w:t>领导小组下设办公室，办公室设在</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政工人事科，由王泓同志兼任办公室主任，</w:t>
      </w:r>
      <w:r>
        <w:rPr>
          <w:rFonts w:hint="eastAsia" w:ascii="仿宋_GB2312" w:hAnsi="仿宋_GB2312" w:eastAsia="仿宋_GB2312" w:cs="仿宋_GB2312"/>
          <w:sz w:val="32"/>
          <w:szCs w:val="32"/>
          <w:lang w:eastAsia="zh-CN"/>
        </w:rPr>
        <w:t>负责统筹安排具体考试</w:t>
      </w:r>
      <w:r>
        <w:rPr>
          <w:rFonts w:hint="eastAsia" w:ascii="仿宋_GB2312" w:hAnsi="仿宋_GB2312" w:eastAsia="仿宋_GB2312" w:cs="仿宋_GB2312"/>
          <w:sz w:val="32"/>
          <w:szCs w:val="32"/>
        </w:rPr>
        <w:t>事务。</w:t>
      </w:r>
      <w:r>
        <w:rPr>
          <w:rFonts w:hint="eastAsia" w:ascii="仿宋_GB2312" w:hAnsi="仿宋_GB2312" w:eastAsia="仿宋_GB2312" w:cs="仿宋_GB2312"/>
          <w:kern w:val="0"/>
          <w:sz w:val="32"/>
          <w:szCs w:val="32"/>
          <w:lang w:val="en-US" w:eastAsia="zh-CN" w:bidi="ar"/>
        </w:rPr>
        <w:t>考试工作全程接受纪检监察部门监督。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考务办公室人员组成：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总协调：王媛媛</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监督员：韦景跃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记分员：艾楠楠</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候考室工作人员：曾  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候分室工作人员：陈  超、梁应丹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试卷押运员：罗伦鑫、</w:t>
      </w:r>
      <w:r>
        <w:rPr>
          <w:rFonts w:hint="eastAsia" w:ascii="仿宋_GB2312" w:eastAsia="仿宋_GB2312"/>
          <w:sz w:val="32"/>
          <w:szCs w:val="32"/>
          <w:lang w:val="en-US" w:eastAsia="zh-CN"/>
        </w:rPr>
        <w:t>王开娥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联络员：黎龙会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后勤保障：官学斌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考场保卫：邱华安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黑体" w:hAnsi="黑体" w:eastAsia="黑体" w:cs="黑体"/>
          <w:kern w:val="0"/>
          <w:sz w:val="32"/>
          <w:szCs w:val="32"/>
          <w:lang w:val="en-US" w:eastAsia="zh-CN" w:bidi="ar"/>
        </w:rPr>
        <w:t>二、考点安排</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u w:val="none"/>
          <w:lang w:val="en-US" w:eastAsia="zh-CN" w:bidi="ar"/>
        </w:rPr>
      </w:pPr>
      <w:r>
        <w:rPr>
          <w:rFonts w:hint="eastAsia" w:ascii="仿宋_GB2312" w:hAnsi="仿宋_GB2312" w:eastAsia="仿宋_GB2312" w:cs="仿宋_GB2312"/>
          <w:kern w:val="0"/>
          <w:sz w:val="32"/>
          <w:szCs w:val="32"/>
          <w:lang w:val="en-US" w:eastAsia="zh-CN" w:bidi="ar"/>
        </w:rPr>
        <w:t>本次考试共设1个考点。须于面试前一天布置好考场，并认真组织召开考务工作会，明确工作职责、工作程序、工作纪律，对面试工作人员进行培训。</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黑体" w:hAnsi="黑体" w:eastAsia="黑体" w:cs="黑体"/>
          <w:kern w:val="0"/>
          <w:sz w:val="32"/>
          <w:szCs w:val="32"/>
          <w:lang w:val="en-US" w:eastAsia="zh-CN" w:bidi="ar"/>
        </w:rPr>
        <w:t>三、面试程序</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（一）面试对象</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通过资格复审人员中具备执业助理医师资格的报考人员。</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（二）时间及地点</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color w:val="auto"/>
          <w:kern w:val="0"/>
          <w:sz w:val="32"/>
          <w:szCs w:val="32"/>
          <w:lang w:val="en-US" w:eastAsia="zh-CN" w:bidi="ar"/>
        </w:rPr>
        <w:t xml:space="preserve"> 2019年10月26日上午9时开始面试，面试地点设在都匀市文峰路9号</w:t>
      </w:r>
      <w:r>
        <w:rPr>
          <w:rFonts w:hint="eastAsia" w:ascii="仿宋_GB2312" w:hAnsi="仿宋_GB2312" w:eastAsia="仿宋_GB2312" w:cs="仿宋_GB2312"/>
          <w:color w:val="auto"/>
          <w:kern w:val="0"/>
          <w:sz w:val="32"/>
          <w:szCs w:val="32"/>
          <w:u w:val="none"/>
          <w:lang w:val="en-US" w:eastAsia="zh-CN" w:bidi="ar"/>
        </w:rPr>
        <w:t>黔南州人民医院6号楼四楼。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考场设置地点等信息由</w:t>
      </w:r>
      <w:r>
        <w:rPr>
          <w:rFonts w:hint="eastAsia" w:ascii="仿宋_GB2312" w:hAnsi="仿宋_GB2312" w:eastAsia="仿宋_GB2312" w:cs="仿宋_GB2312"/>
          <w:color w:val="0000FF"/>
          <w:kern w:val="0"/>
          <w:sz w:val="32"/>
          <w:szCs w:val="32"/>
          <w:lang w:val="en-US" w:eastAsia="zh-CN" w:bidi="ar"/>
        </w:rPr>
        <w:t>省卫健委统一在省卫生健康委网站统一发布</w:t>
      </w:r>
      <w:r>
        <w:rPr>
          <w:rFonts w:hint="eastAsia" w:ascii="仿宋_GB2312" w:hAnsi="仿宋_GB2312" w:eastAsia="仿宋_GB2312" w:cs="仿宋_GB2312"/>
          <w:kern w:val="0"/>
          <w:sz w:val="32"/>
          <w:szCs w:val="32"/>
          <w:lang w:val="en-US" w:eastAsia="zh-CN" w:bidi="ar"/>
        </w:rPr>
        <w:t>。州卫生健康局、县卫生健康局同步公布。</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（三）考场设置</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1．面试考场设置面试室、候考室、候分室，并相对独立。</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2．面试室按5个考官席、1个计分席、1个监督席、1个考生席进行设置，联络员等工作人员根据工作需要安排。</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3．面试室要选择在光线充足，通风良好，四周环境安静的地方。面试室需设有视频监控系统或配备摄录像设施设备，整个考场区域需设置警戒线。</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4．面试期间要维护好考试秩序，应验证入场，严禁无关人员进入考场。</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（四）面试考官组成</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面试室设考官5名，其中主考官1名，其余考官由组织纪律性强、工作责任感强的同志担任，其中熟悉全科医学工作的中级以上临床医学职称人员3名（参加面试人员有中医、中西医结合执业类别的，应选派1名熟悉中医、中西医结合工作同志担任考官）。已经确定为面试考官的人员</w:t>
      </w:r>
      <w:r>
        <w:rPr>
          <w:rFonts w:hint="eastAsia" w:ascii="仿宋_GB2312" w:hAnsi="仿宋_GB2312" w:eastAsia="仿宋_GB2312" w:cs="仿宋_GB2312"/>
          <w:color w:val="auto"/>
          <w:kern w:val="0"/>
          <w:sz w:val="32"/>
          <w:szCs w:val="32"/>
          <w:lang w:val="en-US" w:eastAsia="zh-CN" w:bidi="ar"/>
        </w:rPr>
        <w:t>，应签订保密承诺书，</w:t>
      </w:r>
      <w:r>
        <w:rPr>
          <w:rFonts w:hint="eastAsia" w:ascii="仿宋_GB2312" w:hAnsi="仿宋_GB2312" w:eastAsia="仿宋_GB2312" w:cs="仿宋_GB2312"/>
          <w:kern w:val="0"/>
          <w:sz w:val="32"/>
          <w:szCs w:val="32"/>
          <w:lang w:val="en-US" w:eastAsia="zh-CN" w:bidi="ar"/>
        </w:rPr>
        <w:t>面试结束前不得对外公开自己或他人的考官身份。</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（五）成绩计算</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面试采取面试考官组集中面试、综合评分的方式进行，面试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满分为100分，综合评分时，去掉一个最高分和一个最低分后取</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其平均分值，即为面试人员面试成绩。面试成绩按“四舍五入法”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保留小数点后两位数字。面试成绩60分（含60分）及以上的视为合格，成绩达不到60分的考试人员不得进入考察环节。面试结束后，根据面试人员成绩由高到低按单个岗位招聘计划人数与该岗位参加考察人数1：1的比例确定进入考察环节人员。同一岗位报考人员末位成绩并列的，由州卫生健康局组织并列人员进行第二次面试。</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黑体" w:hAnsi="黑体" w:eastAsia="黑体" w:cs="黑体"/>
          <w:kern w:val="0"/>
          <w:sz w:val="32"/>
          <w:szCs w:val="32"/>
          <w:lang w:val="en-US" w:eastAsia="zh-CN" w:bidi="ar"/>
        </w:rPr>
        <w:t>四、试卷的管理</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（一）面试命题</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委托具备资质的机构或个人按照州卫生健康局的要求制作面试题。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（二）试卷的领取、运送、存放、发放及回收。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1．试卷领取。2019年10月26日，选派两名政治素质过硬、纪律性强的同志（不含驾驶员）持考点出具的介绍信共同到试卷保密室领取并清点面试试卷袋，清点无误后签字领取。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2．试卷运送及存放。考点领取试卷后，需专人专车押运至考点保密室存放。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3．试卷发放。开考当日由考点2名工作人员至考点试卷保密室取出存放的面试试卷袋，</w:t>
      </w:r>
      <w:r>
        <w:rPr>
          <w:rFonts w:hint="eastAsia" w:ascii="仿宋_GB2312" w:hAnsi="仿宋_GB2312" w:eastAsia="仿宋_GB2312" w:cs="仿宋_GB2312"/>
          <w:color w:val="auto"/>
          <w:kern w:val="0"/>
          <w:sz w:val="32"/>
          <w:szCs w:val="32"/>
          <w:lang w:val="en-US" w:eastAsia="zh-CN" w:bidi="ar"/>
        </w:rPr>
        <w:t>于8：30前</w:t>
      </w:r>
      <w:r>
        <w:rPr>
          <w:rFonts w:hint="eastAsia" w:ascii="仿宋_GB2312" w:hAnsi="仿宋_GB2312" w:eastAsia="仿宋_GB2312" w:cs="仿宋_GB2312"/>
          <w:kern w:val="0"/>
          <w:sz w:val="32"/>
          <w:szCs w:val="32"/>
          <w:lang w:val="en-US" w:eastAsia="zh-CN" w:bidi="ar"/>
        </w:rPr>
        <w:t>送到面试考场交考场主考官。主考官在监督员和全体考官监督下，按指令拆封相应面试试卷袋取出面试试卷。未使用的试卷由考点监督员专人保管。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4．试卷回收。考试结束后，各面试室监督员收齐所有考官试卷、《面试考官评分表》交考务办公室工作人员清点无误后进行封装并签字确认。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（三）试卷及评分表的处理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1．试卷销毁。考试结束后，将封装完成的面试试卷袋及未启用的试卷袋，在巡考人员的监督下进行销毁，并填写《面试试卷销毁记录单》盖章后交巡考人员带回。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2．面试考官评分表的保存。考试结束后，各考点将封装完成的《面试考官评分表》自行留存，保留一年。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五、其他事项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1.黔南考点设考务办公室，服务于整个考试过程。参加本次面试的考官需签订《面试考官诚信承诺书》，工作人员需签订《面试工作人员诚信承诺书》，做到诚信执考。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2.面试过程中，凡涉及到与考试相关的材料、表格等必须装入信封由工作人员在面试室、侯考室及考务办公室之间进行传递，做好保密工作。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3.面试过程中，所有工作人员均需佩戴相应证件。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4.考生只能凭《面试准考证》、有效《居民身份证》原件或《临时居民身份证》原件才能进考场，考生入场时工作人员要认真核验考生证件。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5.考试期间全程封闭，无论考官、考生还是工作人员的通讯设备统一交监督员封存保管。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6.面试室的面试过程需全程录像，录像资料需保存一年。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7.候考期间如有考生上厕所，须有工作人员陪同，中途特殊情况退场的考生，由联络员带到考务办公室，书面写出原因方可离开。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8.命题制作、考试考务等相关费用参照黔南州人力资源社会保障局招录公务员考务标准。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六、纪律要求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1.相关工作人员要按照有关规定，强化保密意识、严格工作程序、规范考试操作、明确工作职责和人员职责、规范组织考试。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2.纪检监察部门全程参与公开招聘工作，加强监督；报考人员和相关工作人员应自觉遵守考试考务规则，遵守贵州省人事考试纪律回避制度的规定，工作人员凡与报考人员形成回避关系的，要严格遵守回避制度，确保招聘工作公正、公平。如出现违纪违规情况，一经发现，将严肃处理，对报考人员取消考试聘用资格，对工作人员作出行政或纪律处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3.考试期间如有特殊情况发生，逐级上报考点考务办公室及贵州省2019年全科医生特设岗位计划公开招聘工作领导小组办公室。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4.对面试工作中的违纪违规行为，按照《事业单位公开招聘违纪违规行为处理规定》处理。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七、舆情应对处置</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为建立统一领导、多方联动、密切协作的舆情应对工作机制，确保准确研判、及时处置、有效应对考试期间可能发生的各类舆情事件，最大程度减少和消除负面影响，努力营造和谐稳定的考试秩序和舆论环境，考试领导小组即为舆情应对领导小组。</w:t>
      </w:r>
      <w:r>
        <w:rPr>
          <w:rFonts w:hint="eastAsia" w:ascii="仿宋_GB2312" w:hAnsi="仿宋_GB2312" w:eastAsia="仿宋_GB2312" w:cs="仿宋_GB2312"/>
          <w:b/>
          <w:bCs/>
          <w:kern w:val="0"/>
          <w:sz w:val="32"/>
          <w:szCs w:val="32"/>
          <w:lang w:val="en-US" w:eastAsia="zh-CN" w:bidi="ar"/>
        </w:rPr>
        <w:t>一是</w:t>
      </w:r>
      <w:r>
        <w:rPr>
          <w:rFonts w:hint="eastAsia" w:ascii="仿宋_GB2312" w:hAnsi="仿宋_GB2312" w:eastAsia="仿宋_GB2312" w:cs="仿宋_GB2312"/>
          <w:kern w:val="0"/>
          <w:sz w:val="32"/>
          <w:szCs w:val="32"/>
          <w:lang w:val="en-US" w:eastAsia="zh-CN" w:bidi="ar"/>
        </w:rPr>
        <w:t>密切关注跟踪舆情动态，苗头性、倾向性、预警性舆情信息，第一时间发现、第一时间报告。</w:t>
      </w:r>
      <w:r>
        <w:rPr>
          <w:rFonts w:hint="eastAsia" w:ascii="仿宋_GB2312" w:hAnsi="仿宋_GB2312" w:eastAsia="仿宋_GB2312" w:cs="仿宋_GB2312"/>
          <w:b/>
          <w:bCs/>
          <w:kern w:val="0"/>
          <w:sz w:val="32"/>
          <w:szCs w:val="32"/>
          <w:lang w:val="en-US" w:eastAsia="zh-CN" w:bidi="ar"/>
        </w:rPr>
        <w:t>二是</w:t>
      </w:r>
      <w:r>
        <w:rPr>
          <w:rFonts w:hint="eastAsia" w:ascii="仿宋_GB2312" w:hAnsi="仿宋_GB2312" w:eastAsia="仿宋_GB2312" w:cs="仿宋_GB2312"/>
          <w:kern w:val="0"/>
          <w:sz w:val="32"/>
          <w:szCs w:val="32"/>
          <w:lang w:val="en-US" w:eastAsia="zh-CN" w:bidi="ar"/>
        </w:rPr>
        <w:t>重大舆情信息即时报告省卫生健康委及州委宣传部网信办，请求指导支持。三</w:t>
      </w:r>
      <w:r>
        <w:rPr>
          <w:rFonts w:hint="eastAsia" w:ascii="仿宋_GB2312" w:hAnsi="仿宋_GB2312" w:eastAsia="仿宋_GB2312" w:cs="仿宋_GB2312"/>
          <w:b/>
          <w:bCs/>
          <w:kern w:val="0"/>
          <w:sz w:val="32"/>
          <w:szCs w:val="32"/>
          <w:lang w:val="en-US" w:eastAsia="zh-CN" w:bidi="ar"/>
        </w:rPr>
        <w:t>是</w:t>
      </w:r>
      <w:r>
        <w:rPr>
          <w:rFonts w:hint="eastAsia" w:ascii="仿宋_GB2312" w:hAnsi="仿宋_GB2312" w:eastAsia="仿宋_GB2312" w:cs="仿宋_GB2312"/>
          <w:kern w:val="0"/>
          <w:sz w:val="32"/>
          <w:szCs w:val="32"/>
          <w:lang w:val="en-US" w:eastAsia="zh-CN" w:bidi="ar"/>
        </w:rPr>
        <w:t>实时分析研判、预判舆情热点，提前研拟应答口径。领导小组根据舆论关注焦点和舆情发展态势，做出舆情走势研判，会商确定舆情处置和舆论引导策略。四</w:t>
      </w:r>
      <w:r>
        <w:rPr>
          <w:rFonts w:hint="eastAsia" w:ascii="仿宋_GB2312" w:hAnsi="仿宋_GB2312" w:eastAsia="仿宋_GB2312" w:cs="仿宋_GB2312"/>
          <w:b/>
          <w:bCs/>
          <w:kern w:val="0"/>
          <w:sz w:val="32"/>
          <w:szCs w:val="32"/>
          <w:lang w:val="en-US" w:eastAsia="zh-CN" w:bidi="ar"/>
        </w:rPr>
        <w:t>是</w:t>
      </w:r>
      <w:r>
        <w:rPr>
          <w:rFonts w:hint="eastAsia" w:ascii="仿宋_GB2312" w:hAnsi="仿宋_GB2312" w:eastAsia="仿宋_GB2312" w:cs="仿宋_GB2312"/>
          <w:kern w:val="0"/>
          <w:sz w:val="32"/>
          <w:szCs w:val="32"/>
          <w:lang w:val="en-US" w:eastAsia="zh-CN" w:bidi="ar"/>
        </w:rPr>
        <w:t>舆情应急处置。加强考试期间可能出现的突发负面舆情应对和处置，通过及时发声、适时引导、有效管控等手段，妥善处置各类舆情。</w:t>
      </w:r>
      <w:r>
        <w:rPr>
          <w:rFonts w:hint="eastAsia" w:ascii="仿宋_GB2312" w:hAnsi="仿宋_GB2312" w:eastAsia="仿宋_GB2312" w:cs="仿宋_GB2312"/>
          <w:b/>
          <w:bCs/>
          <w:kern w:val="0"/>
          <w:sz w:val="32"/>
          <w:szCs w:val="32"/>
          <w:lang w:val="en-US" w:eastAsia="zh-CN" w:bidi="ar"/>
        </w:rPr>
        <w:t>五是</w:t>
      </w:r>
      <w:r>
        <w:rPr>
          <w:rFonts w:hint="eastAsia" w:ascii="仿宋_GB2312" w:hAnsi="仿宋_GB2312" w:eastAsia="仿宋_GB2312" w:cs="仿宋_GB2312"/>
          <w:kern w:val="0"/>
          <w:sz w:val="32"/>
          <w:szCs w:val="32"/>
          <w:lang w:val="en-US" w:eastAsia="zh-CN" w:bidi="ar"/>
        </w:rPr>
        <w:t>归口信息发布。重大舆情和涉及考试相关政策解读的信息，统一由州卫生健康局负责信息发布和媒体接待。发生突发事件，州卫生健康局是事件信息发布的第一责任主体，负责核查舆情事件，并及时向省卫生健康委和州委宣传部网信办报告事件相关信息、处置措施和对外口径，批准后方可进行发布并做好媒体接待。信息发布前，各有关单位必须严格遵守保密纪律。</w:t>
      </w:r>
      <w:r>
        <w:rPr>
          <w:rFonts w:hint="eastAsia" w:ascii="仿宋_GB2312" w:hAnsi="仿宋_GB2312" w:eastAsia="仿宋_GB2312" w:cs="仿宋_GB2312"/>
          <w:b/>
          <w:bCs/>
          <w:kern w:val="0"/>
          <w:sz w:val="32"/>
          <w:szCs w:val="32"/>
          <w:lang w:val="en-US" w:eastAsia="zh-CN" w:bidi="ar"/>
        </w:rPr>
        <w:t>六是</w:t>
      </w:r>
      <w:r>
        <w:rPr>
          <w:rFonts w:hint="eastAsia" w:ascii="仿宋_GB2312" w:hAnsi="仿宋_GB2312" w:eastAsia="仿宋_GB2312" w:cs="仿宋_GB2312"/>
          <w:kern w:val="0"/>
          <w:sz w:val="32"/>
          <w:szCs w:val="32"/>
          <w:lang w:val="en-US" w:eastAsia="zh-CN" w:bidi="ar"/>
        </w:rPr>
        <w:t>加强信息沟通。州卫生健康局及时向上级通报有关情况，互通信息无误。</w:t>
      </w:r>
      <w:r>
        <w:rPr>
          <w:rFonts w:hint="eastAsia" w:ascii="仿宋_GB2312" w:hAnsi="仿宋_GB2312" w:eastAsia="仿宋_GB2312" w:cs="仿宋_GB2312"/>
          <w:b/>
          <w:bCs/>
          <w:kern w:val="0"/>
          <w:sz w:val="32"/>
          <w:szCs w:val="32"/>
          <w:lang w:val="en-US" w:eastAsia="zh-CN" w:bidi="ar"/>
        </w:rPr>
        <w:t>七是</w:t>
      </w:r>
      <w:r>
        <w:rPr>
          <w:rFonts w:hint="eastAsia" w:ascii="仿宋_GB2312" w:hAnsi="仿宋_GB2312" w:eastAsia="仿宋_GB2312" w:cs="仿宋_GB2312"/>
          <w:kern w:val="0"/>
          <w:sz w:val="32"/>
          <w:szCs w:val="32"/>
          <w:lang w:val="en-US" w:eastAsia="zh-CN" w:bidi="ar"/>
        </w:rPr>
        <w:t>严肃宣传纪律。未经舆情应对领导小组批准，任何单位和个人不得擅自发布信息或接受记者任何形式的采访咨询。</w:t>
      </w:r>
      <w:r>
        <w:rPr>
          <w:rFonts w:hint="eastAsia" w:ascii="仿宋_GB2312" w:hAnsi="仿宋_GB2312" w:eastAsia="仿宋_GB2312" w:cs="仿宋_GB2312"/>
          <w:b/>
          <w:bCs/>
          <w:kern w:val="0"/>
          <w:sz w:val="32"/>
          <w:szCs w:val="32"/>
          <w:lang w:val="en-US" w:eastAsia="zh-CN" w:bidi="ar"/>
        </w:rPr>
        <w:t>八是</w:t>
      </w:r>
      <w:r>
        <w:rPr>
          <w:rFonts w:hint="eastAsia" w:ascii="仿宋_GB2312" w:hAnsi="仿宋_GB2312" w:eastAsia="仿宋_GB2312" w:cs="仿宋_GB2312"/>
          <w:kern w:val="0"/>
          <w:sz w:val="32"/>
          <w:szCs w:val="32"/>
          <w:lang w:val="en-US" w:eastAsia="zh-CN" w:bidi="ar"/>
        </w:rPr>
        <w:t>适时跟进网评。组织网评员正面发帖，适时适度引导舆论。</w:t>
      </w:r>
      <w:r>
        <w:rPr>
          <w:rFonts w:hint="eastAsia" w:ascii="仿宋_GB2312" w:hAnsi="仿宋_GB2312" w:eastAsia="仿宋_GB2312" w:cs="仿宋_GB2312"/>
          <w:b/>
          <w:bCs/>
          <w:kern w:val="0"/>
          <w:sz w:val="32"/>
          <w:szCs w:val="32"/>
          <w:lang w:val="en-US" w:eastAsia="zh-CN" w:bidi="ar"/>
        </w:rPr>
        <w:t>九是</w:t>
      </w:r>
      <w:r>
        <w:rPr>
          <w:rFonts w:hint="eastAsia" w:ascii="仿宋_GB2312" w:hAnsi="仿宋_GB2312" w:eastAsia="仿宋_GB2312" w:cs="仿宋_GB2312"/>
          <w:kern w:val="0"/>
          <w:sz w:val="32"/>
          <w:szCs w:val="32"/>
          <w:lang w:val="en-US" w:eastAsia="zh-CN" w:bidi="ar"/>
        </w:rPr>
        <w:t>管控负面信息。及时删除网上行动性、煽动性等负面信息，对网上散布、传播谣言等有害信息行为报相关部门依法处置。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kern w:val="0"/>
          <w:sz w:val="32"/>
          <w:szCs w:val="32"/>
          <w:lang w:val="en-US" w:eastAsia="zh-CN" w:bidi="ar"/>
        </w:rPr>
      </w:pPr>
      <w:r>
        <w:rPr>
          <w:rFonts w:hint="eastAsia" w:ascii="黑体" w:hAnsi="黑体" w:eastAsia="黑体" w:cs="黑体"/>
          <w:kern w:val="0"/>
          <w:sz w:val="32"/>
          <w:szCs w:val="32"/>
          <w:lang w:val="en-US" w:eastAsia="zh-CN" w:bidi="ar"/>
        </w:rPr>
        <w:t>八、联系电话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kern w:val="0"/>
          <w:sz w:val="32"/>
          <w:szCs w:val="32"/>
          <w:lang w:val="en-US" w:eastAsia="zh-CN" w:bidi="ar"/>
        </w:rPr>
        <w:t>州卫生健康局政工科：0854-8317525</w:t>
      </w:r>
    </w:p>
    <w:sectPr>
      <w:headerReference r:id="rId5" w:type="first"/>
      <w:footerReference r:id="rId8" w:type="first"/>
      <w:headerReference r:id="rId3" w:type="default"/>
      <w:footerReference r:id="rId6" w:type="default"/>
      <w:headerReference r:id="rId4" w:type="even"/>
      <w:footerReference r:id="rId7" w:type="even"/>
      <w:pgSz w:w="11906" w:h="16838"/>
      <w:pgMar w:top="2041" w:right="1474" w:bottom="181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C0622"/>
    <w:rsid w:val="09A246CC"/>
    <w:rsid w:val="0A983C19"/>
    <w:rsid w:val="0AA4547C"/>
    <w:rsid w:val="0C761BDA"/>
    <w:rsid w:val="0E74736C"/>
    <w:rsid w:val="0FDC49F1"/>
    <w:rsid w:val="10CC1108"/>
    <w:rsid w:val="163B51D6"/>
    <w:rsid w:val="19B6026F"/>
    <w:rsid w:val="1A666750"/>
    <w:rsid w:val="1D6356B6"/>
    <w:rsid w:val="1E9055C9"/>
    <w:rsid w:val="21A12945"/>
    <w:rsid w:val="21A72D0E"/>
    <w:rsid w:val="22A24BE3"/>
    <w:rsid w:val="22B62225"/>
    <w:rsid w:val="24033606"/>
    <w:rsid w:val="24BA5C4E"/>
    <w:rsid w:val="273C7BD3"/>
    <w:rsid w:val="2C516C60"/>
    <w:rsid w:val="2C8C2D42"/>
    <w:rsid w:val="2CB76DCB"/>
    <w:rsid w:val="2D9C459E"/>
    <w:rsid w:val="30785CBD"/>
    <w:rsid w:val="34362310"/>
    <w:rsid w:val="360C5FA0"/>
    <w:rsid w:val="39B121E2"/>
    <w:rsid w:val="3FF53107"/>
    <w:rsid w:val="45CA608F"/>
    <w:rsid w:val="46407A37"/>
    <w:rsid w:val="470016C3"/>
    <w:rsid w:val="49C4775C"/>
    <w:rsid w:val="4BA17BA3"/>
    <w:rsid w:val="4BEE3ACC"/>
    <w:rsid w:val="4EF04953"/>
    <w:rsid w:val="4F451759"/>
    <w:rsid w:val="514C6E97"/>
    <w:rsid w:val="570A2C64"/>
    <w:rsid w:val="58BF70D9"/>
    <w:rsid w:val="5F182886"/>
    <w:rsid w:val="6065082A"/>
    <w:rsid w:val="623A02B0"/>
    <w:rsid w:val="625F1930"/>
    <w:rsid w:val="640522C2"/>
    <w:rsid w:val="65D54A5A"/>
    <w:rsid w:val="67D92E27"/>
    <w:rsid w:val="6A170980"/>
    <w:rsid w:val="7154190C"/>
    <w:rsid w:val="7496512C"/>
    <w:rsid w:val="75B9761E"/>
    <w:rsid w:val="769649C5"/>
    <w:rsid w:val="769846F9"/>
    <w:rsid w:val="778B2047"/>
    <w:rsid w:val="792B4B1F"/>
    <w:rsid w:val="7A5208ED"/>
    <w:rsid w:val="7B3766BE"/>
    <w:rsid w:val="7D4B3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2019-10-21T07:47:00Z</cp:lastPrinted>
  <dcterms:modified xsi:type="dcterms:W3CDTF">2019-10-22T09:23:47Z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