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仿宋" w:hAnsi="仿宋" w:eastAsia="仿宋" w:cs="仿宋"/>
          <w:b/>
          <w:bCs/>
          <w:w w:val="85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w w:val="85"/>
          <w:sz w:val="44"/>
          <w:szCs w:val="44"/>
        </w:rPr>
        <w:t>遵义市</w:t>
      </w:r>
      <w:r>
        <w:rPr>
          <w:rFonts w:hint="eastAsia" w:ascii="仿宋" w:hAnsi="仿宋" w:eastAsia="仿宋" w:cs="仿宋"/>
          <w:b/>
          <w:bCs/>
          <w:w w:val="85"/>
          <w:sz w:val="44"/>
          <w:szCs w:val="44"/>
          <w:lang w:eastAsia="zh-CN"/>
        </w:rPr>
        <w:t>2019</w:t>
      </w:r>
      <w:r>
        <w:rPr>
          <w:rFonts w:hint="eastAsia" w:ascii="仿宋" w:hAnsi="仿宋" w:eastAsia="仿宋" w:cs="仿宋"/>
          <w:b/>
          <w:bCs/>
          <w:w w:val="85"/>
          <w:sz w:val="44"/>
          <w:szCs w:val="44"/>
        </w:rPr>
        <w:t>年全科医生特设岗位公开招聘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面试工作方案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为保证遵义市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年全科医生特设岗位公开招聘面试工作顺利实施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，根据《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年贵州省全科医生特设岗位计划招聘工作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实施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方案》</w:t>
      </w:r>
      <w:r>
        <w:rPr>
          <w:rFonts w:hint="eastAsia" w:ascii="仿宋" w:hAnsi="仿宋" w:eastAsia="仿宋" w:cs="仿宋"/>
          <w:sz w:val="32"/>
          <w:szCs w:val="32"/>
        </w:rPr>
        <w:t>规定，按照公开、平等、竞争、择优原则，制定本工作方案。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一、组织领导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FF"/>
          <w:sz w:val="32"/>
          <w:szCs w:val="32"/>
        </w:rPr>
        <w:t>在省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卫健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委、市第七纪监委的全程监督和指导下，市卫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键局牵头</w:t>
      </w:r>
      <w:r>
        <w:rPr>
          <w:rFonts w:hint="eastAsia" w:ascii="仿宋" w:hAnsi="仿宋" w:eastAsia="仿宋" w:cs="仿宋"/>
          <w:color w:val="0000FF"/>
          <w:sz w:val="32"/>
          <w:szCs w:val="32"/>
          <w:highlight w:val="none"/>
        </w:rPr>
        <w:t>负责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面试各环节工作，</w:t>
      </w:r>
      <w:r>
        <w:rPr>
          <w:rFonts w:hint="eastAsia" w:ascii="仿宋" w:hAnsi="仿宋" w:eastAsia="仿宋" w:cs="仿宋"/>
          <w:color w:val="0000FF"/>
          <w:sz w:val="32"/>
          <w:szCs w:val="32"/>
          <w:highlight w:val="none"/>
        </w:rPr>
        <w:t>遵义市中医院具体负责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组织实施，</w:t>
      </w:r>
      <w:r>
        <w:rPr>
          <w:rFonts w:hint="eastAsia" w:ascii="仿宋" w:hAnsi="仿宋" w:eastAsia="仿宋" w:cs="仿宋"/>
          <w:sz w:val="32"/>
          <w:szCs w:val="32"/>
        </w:rPr>
        <w:t>包括面试前的准备工作；面试考场和侯考室、候分处的安全、保密；制定面试工作程序；考场设置；统分、核分等。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成立遵义市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年全科医生特设岗位公开招聘面试工作工作领导小组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和监督小组</w:t>
      </w:r>
      <w:r>
        <w:rPr>
          <w:rFonts w:hint="eastAsia" w:ascii="仿宋" w:hAnsi="仿宋" w:eastAsia="仿宋" w:cs="仿宋"/>
          <w:sz w:val="32"/>
          <w:szCs w:val="32"/>
        </w:rPr>
        <w:t>，成员如下：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领导小组组长：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杨跃岚</w:t>
      </w:r>
      <w:r>
        <w:rPr>
          <w:rFonts w:hint="eastAsia" w:ascii="仿宋" w:hAnsi="仿宋" w:eastAsia="仿宋" w:cs="仿宋"/>
          <w:sz w:val="32"/>
          <w:szCs w:val="32"/>
        </w:rPr>
        <w:t>（市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卫健局</w:t>
      </w:r>
      <w:r>
        <w:rPr>
          <w:rFonts w:hint="eastAsia" w:ascii="仿宋" w:hAnsi="仿宋" w:eastAsia="仿宋" w:cs="仿宋"/>
          <w:sz w:val="32"/>
          <w:szCs w:val="32"/>
        </w:rPr>
        <w:t>党组成员、副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局长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领导小组副组长：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文远强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（市中医院党委书记）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朱晓鸿（市中医院党委副书记、院长）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领导小组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成员</w:t>
      </w:r>
      <w:r>
        <w:rPr>
          <w:rFonts w:hint="eastAsia" w:ascii="仿宋" w:hAnsi="仿宋" w:eastAsia="仿宋" w:cs="仿宋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翟晓燕</w:t>
      </w:r>
      <w:r>
        <w:rPr>
          <w:rFonts w:hint="eastAsia" w:ascii="仿宋" w:hAnsi="仿宋" w:eastAsia="仿宋" w:cs="仿宋"/>
          <w:sz w:val="32"/>
          <w:szCs w:val="32"/>
        </w:rPr>
        <w:t>（市卫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健局</w:t>
      </w:r>
      <w:r>
        <w:rPr>
          <w:rFonts w:hint="eastAsia" w:ascii="仿宋" w:hAnsi="仿宋" w:eastAsia="仿宋" w:cs="仿宋"/>
          <w:sz w:val="32"/>
          <w:szCs w:val="32"/>
        </w:rPr>
        <w:t>人教科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科长</w:t>
      </w:r>
      <w:r>
        <w:rPr>
          <w:rFonts w:ascii="仿宋" w:hAnsi="仿宋" w:eastAsia="仿宋" w:cs="仿宋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袁  珂（市卫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健局</w:t>
      </w:r>
      <w:r>
        <w:rPr>
          <w:rFonts w:hint="eastAsia" w:ascii="仿宋" w:hAnsi="仿宋" w:eastAsia="仿宋" w:cs="仿宋"/>
          <w:sz w:val="32"/>
          <w:szCs w:val="32"/>
        </w:rPr>
        <w:t>人教科主科科员 18984972303</w:t>
      </w:r>
      <w:r>
        <w:rPr>
          <w:rFonts w:ascii="仿宋" w:hAnsi="仿宋" w:eastAsia="仿宋" w:cs="仿宋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监督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小组组长</w:t>
      </w:r>
      <w:r>
        <w:rPr>
          <w:rFonts w:hint="eastAsia" w:ascii="仿宋" w:hAnsi="仿宋" w:eastAsia="仿宋" w:cs="仿宋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吴爱军</w:t>
      </w:r>
      <w:r>
        <w:rPr>
          <w:rFonts w:hint="eastAsia" w:ascii="仿宋" w:hAnsi="仿宋" w:eastAsia="仿宋" w:cs="仿宋"/>
          <w:sz w:val="32"/>
          <w:szCs w:val="32"/>
        </w:rPr>
        <w:t>（市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卫健局</w:t>
      </w:r>
      <w:r>
        <w:rPr>
          <w:rFonts w:hint="eastAsia" w:ascii="仿宋" w:hAnsi="仿宋" w:eastAsia="仿宋" w:cs="仿宋"/>
          <w:sz w:val="32"/>
          <w:szCs w:val="32"/>
        </w:rPr>
        <w:t>党组成员、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副局长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监督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小组成员</w:t>
      </w:r>
      <w:r>
        <w:rPr>
          <w:rFonts w:hint="eastAsia" w:ascii="仿宋" w:hAnsi="仿宋" w:eastAsia="仿宋" w:cs="仿宋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廖咏萍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（湄潭县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卫健局副局长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李伯宏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道真县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卫健局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副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局长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下设领导小组办公室在遵义市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卫健局</w:t>
      </w:r>
      <w:r>
        <w:rPr>
          <w:rFonts w:hint="eastAsia" w:ascii="仿宋" w:hAnsi="仿宋" w:eastAsia="仿宋" w:cs="仿宋"/>
          <w:sz w:val="32"/>
          <w:szCs w:val="32"/>
        </w:rPr>
        <w:t>人教科,由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翟晓燕</w:t>
      </w:r>
      <w:r>
        <w:rPr>
          <w:rFonts w:hint="eastAsia" w:ascii="仿宋" w:hAnsi="仿宋" w:eastAsia="仿宋" w:cs="仿宋"/>
          <w:sz w:val="32"/>
          <w:szCs w:val="32"/>
        </w:rPr>
        <w:t>总负责。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工作组在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公开招聘工作领导小组及其办公室的领导和指导下开展工作，全程接受省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卫健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委、市第七纪监委的工作指导和监督。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二、面试时间和地点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5"/>
        <w:jc w:val="both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面试时间：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/>
        </w:rPr>
        <w:t>27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日上午9点进行。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面试地点：遵义市中医院小会议室（遵义市中医院住院综合大楼15楼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（湄潭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5人、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道真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3人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地址:遵义市红花岗区凤凰南路文庙巷8号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三、面试方式与内容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面试采取结构化面试的形式进行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0000FF"/>
          <w:sz w:val="32"/>
          <w:szCs w:val="32"/>
          <w:highlight w:val="none"/>
        </w:rPr>
        <w:t>面试试题由</w:t>
      </w:r>
      <w:r>
        <w:rPr>
          <w:rFonts w:hint="eastAsia" w:ascii="仿宋" w:hAnsi="仿宋" w:eastAsia="仿宋" w:cs="仿宋"/>
          <w:color w:val="0000FF"/>
          <w:sz w:val="32"/>
          <w:szCs w:val="32"/>
          <w:highlight w:val="none"/>
          <w:lang w:eastAsia="zh-CN"/>
        </w:rPr>
        <w:t>市卫生健康局委托有资质的机构人员命制</w:t>
      </w:r>
      <w:r>
        <w:rPr>
          <w:rFonts w:hint="eastAsia" w:ascii="仿宋" w:hAnsi="仿宋" w:eastAsia="仿宋" w:cs="仿宋"/>
          <w:color w:val="0000FF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时间共15分钟。面试按百分制计算成绩，按“四舍五入法”保留小数点后两位有效数字计算。面试成绩为去掉最高分和最低分后的平均分。面试成绩当场告知考生。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四、面试工作安排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1.考场布置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工作内容：</w:t>
      </w:r>
      <w:r>
        <w:rPr>
          <w:rFonts w:hint="eastAsia" w:ascii="仿宋" w:hAnsi="仿宋" w:eastAsia="仿宋" w:cs="仿宋"/>
          <w:sz w:val="32"/>
          <w:szCs w:val="32"/>
        </w:rPr>
        <w:t>完成面试室、候考室、候分室的布置工作，所有工作室粘贴醒目标识；面试室按规定设立考官席、考生席（面试席）、计分席（兼计时、统分、监督），并为主考官、考官、监督员、记分员摆放座牌；候考室内张贴《面试人员须知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考务办公室设置在遵义市中医院人事科（遵义市中医院住院综合大楼15楼会议室）。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完成时间：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/>
        </w:rPr>
        <w:t>26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负责人：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遵义市中医院人事科科长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2.工作牌制作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工作内容：</w:t>
      </w:r>
      <w:r>
        <w:rPr>
          <w:rFonts w:hint="eastAsia" w:ascii="仿宋" w:hAnsi="仿宋" w:eastAsia="仿宋" w:cs="仿宋"/>
          <w:sz w:val="32"/>
          <w:szCs w:val="32"/>
        </w:rPr>
        <w:t>为考场内主考官、考官、监督人、计分人，及考场外巡视领导、工作人员分别制作工作牌。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负责人：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遵义市中医院人事科科长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职  责：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负责工作牌的制作及发放。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3.考试当日组成面试考官组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（7人）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工作内容：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从备选考官中随机抽签产生面试考官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完成时间：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10月27日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07:30—08:30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负责人：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主考官（由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市卫健局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选派）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仿宋" w:hAnsi="仿宋" w:eastAsia="仿宋" w:cs="仿宋"/>
          <w:color w:val="0000FF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职责分工：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（1）07:30分在遵义市中医院人事科，在廖咏萍（湄潭县卫健局副局长）、李伯宏（道真县卫健局副局长）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监督下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，由主考官主持，从备用考官中抽签，随机产生考官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7名考官中，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具备医学专业的中级以上职称人员不少于一半。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（2）通知考官08:50前到遵义市中医院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会议室集中。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（3）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考官进入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考点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后关闭通信工具，交监督人负责保管。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并签订保密承诺书。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4.面试工作流程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考生集中→凭面试准考证抽序号签→侯考→根据抽签序号入场→面试→考生退场→计分审核→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下一位考生入场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并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结束面试→公布</w:t>
      </w:r>
      <w:r>
        <w:rPr>
          <w:rFonts w:hint="eastAsia" w:ascii="仿宋" w:hAnsi="仿宋" w:eastAsia="仿宋" w:cs="仿宋"/>
          <w:color w:val="0000FF"/>
          <w:sz w:val="32"/>
          <w:szCs w:val="32"/>
          <w:lang w:eastAsia="zh-CN"/>
        </w:rPr>
        <w:t>上一位考生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>面试成绩。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五、面试工作监督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05" w:leftChars="50" w:firstLine="480" w:firstLineChars="15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面试全过程在省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卫健</w:t>
      </w:r>
      <w:r>
        <w:rPr>
          <w:rFonts w:hint="eastAsia" w:ascii="仿宋" w:hAnsi="仿宋" w:eastAsia="仿宋" w:cs="仿宋"/>
          <w:sz w:val="32"/>
          <w:szCs w:val="32"/>
        </w:rPr>
        <w:t>委、市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卫健局</w:t>
      </w:r>
      <w:r>
        <w:rPr>
          <w:rFonts w:hint="eastAsia" w:ascii="仿宋" w:hAnsi="仿宋" w:eastAsia="仿宋" w:cs="仿宋"/>
          <w:sz w:val="32"/>
          <w:szCs w:val="32"/>
        </w:rPr>
        <w:t>、湄潭县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卫健局</w:t>
      </w:r>
      <w:r>
        <w:rPr>
          <w:rFonts w:hint="eastAsia" w:ascii="仿宋" w:hAnsi="仿宋" w:eastAsia="仿宋" w:cs="仿宋"/>
          <w:sz w:val="32"/>
          <w:szCs w:val="32"/>
        </w:rPr>
        <w:t>、道真县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卫健局</w:t>
      </w:r>
      <w:r>
        <w:rPr>
          <w:rFonts w:hint="eastAsia" w:ascii="仿宋" w:hAnsi="仿宋" w:eastAsia="仿宋" w:cs="仿宋"/>
          <w:sz w:val="32"/>
          <w:szCs w:val="32"/>
        </w:rPr>
        <w:t>的监督和指导下进行。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六、面试工作纪律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1.面试整个过程都要严格遵守保密法律、法规。妥善保管各种资料。考官及工作人员要坚守岗位，认真工作，遵守纪律，接受纪检监察人员的监督，确保面试结果的公平、公正。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2.面试期间实行全封闭管理，面试考官和工作人员均不得单独行动，不得在工作职责以外以任何理由进出考场、侯考室。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3.考官和工作人员要坚决执行回避制度，凡有与考生需要回避（含夫妻关系、直系血亲关系、三代以内旁系血亲关系、 近姻亲关系）的请主动回避。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七、舆情应对处置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  <w:t>为建立统一领导、多方联动、密切协作的舆情应对工作机制，确保准确研判、及时处置、有效应对考试期间可能发生的各类舆情事件，最大程度减少和消除负面影响，努力营造和谐稳定的考试秩序和舆论环境，考试领导小组即为舆情应对领导小组。一是密切关注跟踪舆情动态，苗头性、倾向性、预警性舆情信息，第一时间发现、第一时间报告。重大舆情信息即时报告省卫生健康委及市委宣传部网信办，请求指导支持。二是实时分析研判、预判舆情热点，提前研拟应答口径。市领导小组根据舆论关注焦点和舆情发展态势，做出舆情走势研判，会商确定舆情处置和舆论引导策略。三是舆情应急处置。加强考试期间可能出现的突发负面舆情应对和处置，通过及时发声、适时引导、有效管控等手段，妥善处置各类舆情。五是归口信息发布。重大舆情和涉及考试相关政策解读的信息，统一由市卫生健康局负责信息发布和媒体接待。发生突发事件，市卫生健康局是事件信息发布的第一责任主体，负责核查舆情事件，并及时向省卫生健康委和市委宣传部网信办报告事件相关信息、处置措施和对外口径，批准后方可进行发布并做好媒体接待。信息发布前，各有关单位必须严格遵守保密纪律。六是加强信息沟通。市卫生健康局及时身边上级通报有关情况，互通信息有无。七是严肃宣传纪律。未经舆情应对领导小组批准，任何单位和个人不得擅自发布信息或接受记者任何形式的采访咨询。八是适时跟进网评组织网评员正面发帖，适时适度引导舆论。九是管控负面信息。及时删除网上行动性、煽动性等负面信息，对网上散布、传播谣言等有害信息行为报相关部门依法处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遵义市卫生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健康局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802C25"/>
    <w:rsid w:val="2D8A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p15"/>
    <w:basedOn w:val="1"/>
    <w:qFormat/>
    <w:uiPriority w:val="0"/>
    <w:pPr>
      <w:widowControl/>
    </w:pPr>
    <w:rPr>
      <w:kern w:val="0"/>
    </w:rPr>
  </w:style>
  <w:style w:type="paragraph" w:customStyle="1" w:styleId="7">
    <w:name w:val="p0"/>
    <w:basedOn w:val="1"/>
    <w:qFormat/>
    <w:uiPriority w:val="0"/>
    <w:pPr>
      <w:widowControl/>
    </w:pPr>
    <w:rPr>
      <w:kern w:val="0"/>
    </w:rPr>
  </w:style>
  <w:style w:type="character" w:customStyle="1" w:styleId="8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2604</Words>
  <Characters>2688</Characters>
  <Paragraphs>74</Paragraphs>
  <TotalTime>19</TotalTime>
  <ScaleCrop>false</ScaleCrop>
  <LinksUpToDate>false</LinksUpToDate>
  <CharactersWithSpaces>2758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2019-10-21T13:53:00Z</cp:lastPrinted>
  <dcterms:modified xsi:type="dcterms:W3CDTF">2019-10-21T13:54:19Z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