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hd w:val="clear" w:fill="FFFFFF"/>
        <w:spacing w:line="495" w:lineRule="atLeast"/>
        <w:ind w:left="0" w:firstLine="0"/>
        <w:jc w:val="center"/>
        <w:rPr>
          <w:rFonts w:ascii="宋体" w:hAnsi="宋体" w:eastAsia="宋体" w:cs="宋体"/>
          <w:b w:val="0"/>
          <w:i w:val="0"/>
          <w:caps w:val="0"/>
          <w:color w:val="484848"/>
          <w:spacing w:val="0"/>
          <w:sz w:val="21"/>
          <w:szCs w:val="21"/>
        </w:rPr>
      </w:pPr>
      <w:r>
        <w:rPr>
          <w:rFonts w:ascii="黑体" w:hAnsi="宋体" w:eastAsia="黑体" w:cs="黑体"/>
          <w:b w:val="0"/>
          <w:i w:val="0"/>
          <w:caps w:val="0"/>
          <w:color w:val="484848"/>
          <w:spacing w:val="0"/>
          <w:sz w:val="30"/>
          <w:szCs w:val="30"/>
          <w:shd w:val="clear" w:fill="FFFFFF"/>
        </w:rPr>
        <w:t>青海省部分专业技术类职业资格与职称对应目录</w:t>
      </w:r>
    </w:p>
    <w:p>
      <w:pPr>
        <w:pStyle w:val="2"/>
        <w:keepNext w:val="0"/>
        <w:keepLines w:val="0"/>
        <w:widowControl/>
        <w:suppressLineNumbers w:val="0"/>
        <w:shd w:val="clear" w:fill="FFFFFF"/>
        <w:spacing w:line="495" w:lineRule="atLeast"/>
        <w:ind w:left="0" w:firstLine="0"/>
        <w:jc w:val="center"/>
        <w:rPr>
          <w:rFonts w:hint="eastAsia" w:ascii="宋体" w:hAnsi="宋体" w:eastAsia="宋体" w:cs="宋体"/>
          <w:b w:val="0"/>
          <w:i w:val="0"/>
          <w:caps w:val="0"/>
          <w:color w:val="484848"/>
          <w:spacing w:val="0"/>
          <w:sz w:val="21"/>
          <w:szCs w:val="21"/>
        </w:rPr>
      </w:pPr>
      <w:r>
        <w:rPr>
          <w:rFonts w:hint="eastAsia" w:ascii="宋体" w:hAnsi="宋体" w:eastAsia="宋体" w:cs="宋体"/>
          <w:b w:val="0"/>
          <w:i w:val="0"/>
          <w:caps w:val="0"/>
          <w:color w:val="484848"/>
          <w:spacing w:val="0"/>
          <w:sz w:val="24"/>
          <w:szCs w:val="24"/>
          <w:shd w:val="clear" w:fill="FFFFFF"/>
        </w:rPr>
        <w:t>一、准入类职业资格（27项）</w:t>
      </w:r>
    </w:p>
    <w:tbl>
      <w:tblPr>
        <w:tblW w:w="8456" w:type="dxa"/>
        <w:jc w:val="center"/>
        <w:tblCellSpacing w:w="0" w:type="dxa"/>
        <w:tblInd w:w="15" w:type="dxa"/>
        <w:tblBorders>
          <w:top w:val="single" w:color="666666" w:sz="6" w:space="0"/>
          <w:left w:val="single" w:color="666666" w:sz="6"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646"/>
        <w:gridCol w:w="496"/>
        <w:gridCol w:w="662"/>
        <w:gridCol w:w="3256"/>
        <w:gridCol w:w="3396"/>
      </w:tblGrid>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15" w:hRule="atLeast"/>
          <w:tblCellSpacing w:w="0" w:type="dxa"/>
          <w:jc w:val="center"/>
        </w:trPr>
        <w:tc>
          <w:tcPr>
            <w:tcW w:w="64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center"/>
            </w:pPr>
            <w:r>
              <w:rPr>
                <w:rStyle w:val="4"/>
                <w:rFonts w:hint="eastAsia" w:ascii="宋体" w:hAnsi="宋体" w:eastAsia="宋体" w:cs="宋体"/>
                <w:i w:val="0"/>
                <w:caps w:val="0"/>
                <w:color w:val="484848"/>
                <w:spacing w:val="0"/>
                <w:sz w:val="24"/>
                <w:szCs w:val="24"/>
                <w:bdr w:val="none" w:color="auto" w:sz="0" w:space="0"/>
              </w:rPr>
              <w:t>序号</w:t>
            </w:r>
          </w:p>
        </w:tc>
        <w:tc>
          <w:tcPr>
            <w:tcW w:w="1158" w:type="dxa"/>
            <w:gridSpan w:val="2"/>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center"/>
            </w:pPr>
            <w:r>
              <w:rPr>
                <w:rStyle w:val="4"/>
                <w:rFonts w:hint="eastAsia" w:ascii="宋体" w:hAnsi="宋体" w:eastAsia="宋体" w:cs="宋体"/>
                <w:i w:val="0"/>
                <w:caps w:val="0"/>
                <w:color w:val="484848"/>
                <w:spacing w:val="0"/>
                <w:sz w:val="24"/>
                <w:szCs w:val="24"/>
                <w:bdr w:val="none" w:color="auto" w:sz="0" w:space="0"/>
              </w:rPr>
              <w:t>资格名称</w:t>
            </w:r>
          </w:p>
        </w:tc>
        <w:tc>
          <w:tcPr>
            <w:tcW w:w="3256" w:type="dxa"/>
            <w:tcBorders>
              <w:bottom w:val="single" w:color="666666" w:sz="6" w:space="0"/>
              <w:right w:val="single" w:color="666666" w:sz="6" w:space="0"/>
            </w:tcBorders>
            <w:shd w:val="clear" w:color="auto" w:fill="FFFFFF"/>
            <w:tcMar>
              <w:top w:w="75" w:type="dxa"/>
              <w:left w:w="75" w:type="dxa"/>
              <w:bottom w:w="75" w:type="dxa"/>
              <w:right w:w="75" w:type="dxa"/>
            </w:tcMar>
            <w:vAlign w:val="top"/>
          </w:tcPr>
          <w:p>
            <w:pPr>
              <w:pStyle w:val="2"/>
              <w:keepNext w:val="0"/>
              <w:keepLines w:val="0"/>
              <w:widowControl/>
              <w:suppressLineNumbers w:val="0"/>
              <w:spacing w:before="0" w:beforeAutospacing="0" w:after="0" w:afterAutospacing="0" w:line="405" w:lineRule="atLeast"/>
              <w:jc w:val="center"/>
            </w:pPr>
            <w:r>
              <w:rPr>
                <w:rStyle w:val="4"/>
                <w:rFonts w:hint="eastAsia" w:ascii="宋体" w:hAnsi="宋体" w:eastAsia="宋体" w:cs="宋体"/>
                <w:i w:val="0"/>
                <w:caps w:val="0"/>
                <w:color w:val="484848"/>
                <w:spacing w:val="0"/>
                <w:sz w:val="24"/>
                <w:szCs w:val="24"/>
                <w:bdr w:val="none" w:color="auto" w:sz="0" w:space="0"/>
              </w:rPr>
              <w:t>文件依据</w:t>
            </w:r>
          </w:p>
        </w:tc>
        <w:tc>
          <w:tcPr>
            <w:tcW w:w="3396" w:type="dxa"/>
            <w:tcBorders>
              <w:bottom w:val="single" w:color="666666" w:sz="6" w:space="0"/>
              <w:right w:val="single" w:color="666666" w:sz="6" w:space="0"/>
            </w:tcBorders>
            <w:shd w:val="clear" w:color="auto" w:fill="FFFFFF"/>
            <w:tcMar>
              <w:top w:w="75" w:type="dxa"/>
              <w:left w:w="75" w:type="dxa"/>
              <w:bottom w:w="75" w:type="dxa"/>
              <w:right w:w="75" w:type="dxa"/>
            </w:tcMar>
            <w:vAlign w:val="top"/>
          </w:tcPr>
          <w:p>
            <w:pPr>
              <w:pStyle w:val="2"/>
              <w:keepNext w:val="0"/>
              <w:keepLines w:val="0"/>
              <w:widowControl/>
              <w:suppressLineNumbers w:val="0"/>
              <w:spacing w:line="405" w:lineRule="atLeast"/>
              <w:jc w:val="center"/>
            </w:pPr>
            <w:r>
              <w:rPr>
                <w:rStyle w:val="4"/>
                <w:rFonts w:hint="eastAsia" w:ascii="宋体" w:hAnsi="宋体" w:eastAsia="宋体" w:cs="宋体"/>
                <w:i w:val="0"/>
                <w:caps w:val="0"/>
                <w:color w:val="484848"/>
                <w:spacing w:val="0"/>
                <w:sz w:val="24"/>
                <w:szCs w:val="24"/>
                <w:bdr w:val="none" w:color="auto" w:sz="0" w:space="0"/>
              </w:rPr>
              <w:t>可对应职称层级</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05" w:hRule="atLeast"/>
          <w:tblCellSpacing w:w="0" w:type="dxa"/>
          <w:jc w:val="center"/>
        </w:trPr>
        <w:tc>
          <w:tcPr>
            <w:tcW w:w="64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center"/>
            </w:pPr>
            <w:r>
              <w:rPr>
                <w:rFonts w:hint="eastAsia" w:ascii="宋体" w:hAnsi="宋体" w:eastAsia="宋体" w:cs="宋体"/>
                <w:b w:val="0"/>
                <w:i w:val="0"/>
                <w:caps w:val="0"/>
                <w:color w:val="484848"/>
                <w:spacing w:val="0"/>
                <w:sz w:val="24"/>
                <w:szCs w:val="24"/>
                <w:bdr w:val="none" w:color="auto" w:sz="0" w:space="0"/>
              </w:rPr>
              <w:t>1</w:t>
            </w:r>
          </w:p>
        </w:tc>
        <w:tc>
          <w:tcPr>
            <w:tcW w:w="1158" w:type="dxa"/>
            <w:gridSpan w:val="2"/>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center"/>
            </w:pPr>
            <w:r>
              <w:rPr>
                <w:rFonts w:hint="eastAsia" w:ascii="宋体" w:hAnsi="宋体" w:eastAsia="宋体" w:cs="宋体"/>
                <w:b w:val="0"/>
                <w:i w:val="0"/>
                <w:caps w:val="0"/>
                <w:color w:val="484848"/>
                <w:spacing w:val="0"/>
                <w:sz w:val="24"/>
                <w:szCs w:val="24"/>
                <w:bdr w:val="none" w:color="auto" w:sz="0" w:space="0"/>
              </w:rPr>
              <w:t>房地产</w:t>
            </w:r>
          </w:p>
          <w:p>
            <w:pPr>
              <w:pStyle w:val="2"/>
              <w:keepNext w:val="0"/>
              <w:keepLines w:val="0"/>
              <w:widowControl/>
              <w:suppressLineNumbers w:val="0"/>
              <w:spacing w:before="0" w:beforeAutospacing="0" w:after="0" w:afterAutospacing="0" w:line="405" w:lineRule="atLeast"/>
              <w:jc w:val="center"/>
            </w:pPr>
            <w:r>
              <w:rPr>
                <w:rFonts w:hint="eastAsia" w:ascii="宋体" w:hAnsi="宋体" w:eastAsia="宋体" w:cs="宋体"/>
                <w:b w:val="0"/>
                <w:i w:val="0"/>
                <w:caps w:val="0"/>
                <w:color w:val="484848"/>
                <w:spacing w:val="0"/>
                <w:sz w:val="24"/>
                <w:szCs w:val="24"/>
                <w:bdr w:val="none" w:color="auto" w:sz="0" w:space="0"/>
              </w:rPr>
              <w:t>估价师</w:t>
            </w:r>
          </w:p>
        </w:tc>
        <w:tc>
          <w:tcPr>
            <w:tcW w:w="325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line="405" w:lineRule="atLeast"/>
              <w:jc w:val="both"/>
            </w:pPr>
            <w:r>
              <w:rPr>
                <w:rFonts w:hint="eastAsia" w:ascii="宋体" w:hAnsi="宋体" w:eastAsia="宋体" w:cs="宋体"/>
                <w:b w:val="0"/>
                <w:i w:val="0"/>
                <w:caps w:val="0"/>
                <w:color w:val="484848"/>
                <w:spacing w:val="0"/>
                <w:sz w:val="24"/>
                <w:szCs w:val="24"/>
                <w:bdr w:val="none" w:color="auto" w:sz="0" w:space="0"/>
              </w:rPr>
              <w:t>《房地产估价师执业资格制度暂行规定》（建房〔1995〕147号）</w:t>
            </w:r>
          </w:p>
        </w:tc>
        <w:tc>
          <w:tcPr>
            <w:tcW w:w="339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center"/>
            </w:pPr>
            <w:r>
              <w:rPr>
                <w:rFonts w:hint="eastAsia" w:ascii="宋体" w:hAnsi="宋体" w:eastAsia="宋体" w:cs="宋体"/>
                <w:b w:val="0"/>
                <w:i w:val="0"/>
                <w:caps w:val="0"/>
                <w:color w:val="484848"/>
                <w:spacing w:val="0"/>
                <w:sz w:val="24"/>
                <w:szCs w:val="24"/>
                <w:bdr w:val="none" w:color="auto" w:sz="0" w:space="0"/>
              </w:rPr>
              <w:t>经济师</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920" w:hRule="atLeast"/>
          <w:tblCellSpacing w:w="0" w:type="dxa"/>
          <w:jc w:val="center"/>
        </w:trPr>
        <w:tc>
          <w:tcPr>
            <w:tcW w:w="64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center"/>
            </w:pPr>
            <w:r>
              <w:rPr>
                <w:rFonts w:hint="eastAsia" w:ascii="宋体" w:hAnsi="宋体" w:eastAsia="宋体" w:cs="宋体"/>
                <w:b w:val="0"/>
                <w:i w:val="0"/>
                <w:caps w:val="0"/>
                <w:color w:val="484848"/>
                <w:spacing w:val="0"/>
                <w:sz w:val="24"/>
                <w:szCs w:val="24"/>
                <w:bdr w:val="none" w:color="auto" w:sz="0" w:space="0"/>
              </w:rPr>
              <w:t>2</w:t>
            </w:r>
          </w:p>
        </w:tc>
        <w:tc>
          <w:tcPr>
            <w:tcW w:w="1158" w:type="dxa"/>
            <w:gridSpan w:val="2"/>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center"/>
            </w:pPr>
            <w:r>
              <w:rPr>
                <w:rFonts w:hint="eastAsia" w:ascii="宋体" w:hAnsi="宋体" w:eastAsia="宋体" w:cs="宋体"/>
                <w:b w:val="0"/>
                <w:i w:val="0"/>
                <w:caps w:val="0"/>
                <w:color w:val="484848"/>
                <w:spacing w:val="0"/>
                <w:sz w:val="24"/>
                <w:szCs w:val="24"/>
                <w:bdr w:val="none" w:color="auto" w:sz="0" w:space="0"/>
              </w:rPr>
              <w:t>造价</w:t>
            </w:r>
          </w:p>
          <w:p>
            <w:pPr>
              <w:pStyle w:val="2"/>
              <w:keepNext w:val="0"/>
              <w:keepLines w:val="0"/>
              <w:widowControl/>
              <w:suppressLineNumbers w:val="0"/>
              <w:spacing w:before="0" w:beforeAutospacing="0" w:after="0" w:afterAutospacing="0" w:line="405" w:lineRule="atLeast"/>
              <w:jc w:val="center"/>
            </w:pPr>
            <w:r>
              <w:rPr>
                <w:rFonts w:hint="eastAsia" w:ascii="宋体" w:hAnsi="宋体" w:eastAsia="宋体" w:cs="宋体"/>
                <w:b w:val="0"/>
                <w:i w:val="0"/>
                <w:caps w:val="0"/>
                <w:color w:val="484848"/>
                <w:spacing w:val="0"/>
                <w:sz w:val="24"/>
                <w:szCs w:val="24"/>
                <w:bdr w:val="none" w:color="auto" w:sz="0" w:space="0"/>
              </w:rPr>
              <w:t>工程师</w:t>
            </w:r>
          </w:p>
        </w:tc>
        <w:tc>
          <w:tcPr>
            <w:tcW w:w="325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《造价工程师执业资格制度暂行规定》（人发〔1996〕77号）、《造价工程师职业资格制度规定》（建人〔2018〕67号）</w:t>
            </w:r>
          </w:p>
          <w:p>
            <w:pPr>
              <w:pStyle w:val="2"/>
              <w:keepNext w:val="0"/>
              <w:keepLines w:val="0"/>
              <w:widowControl/>
              <w:suppressLineNumbers w:val="0"/>
              <w:spacing w:line="405" w:lineRule="atLeast"/>
              <w:jc w:val="both"/>
            </w:pPr>
            <w:r>
              <w:rPr>
                <w:rFonts w:hint="eastAsia" w:ascii="宋体" w:hAnsi="宋体" w:eastAsia="宋体" w:cs="宋体"/>
                <w:b w:val="0"/>
                <w:i w:val="0"/>
                <w:caps w:val="0"/>
                <w:color w:val="484848"/>
                <w:spacing w:val="0"/>
                <w:sz w:val="24"/>
                <w:szCs w:val="24"/>
                <w:bdr w:val="none" w:color="auto" w:sz="0" w:space="0"/>
              </w:rPr>
              <w:t> </w:t>
            </w:r>
          </w:p>
        </w:tc>
        <w:tc>
          <w:tcPr>
            <w:tcW w:w="339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造价工程师（2018年级以前取得），工程师或经济师</w:t>
            </w:r>
          </w:p>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一级造价工程师（2018年以后取得），工程师</w:t>
            </w:r>
          </w:p>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二级造价工程师（2018年以后取得），助理工程师</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185" w:hRule="atLeast"/>
          <w:tblCellSpacing w:w="0" w:type="dxa"/>
          <w:jc w:val="center"/>
        </w:trPr>
        <w:tc>
          <w:tcPr>
            <w:tcW w:w="64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center"/>
            </w:pPr>
            <w:r>
              <w:rPr>
                <w:rFonts w:hint="eastAsia" w:ascii="宋体" w:hAnsi="宋体" w:eastAsia="宋体" w:cs="宋体"/>
                <w:b w:val="0"/>
                <w:i w:val="0"/>
                <w:caps w:val="0"/>
                <w:color w:val="484848"/>
                <w:spacing w:val="0"/>
                <w:sz w:val="24"/>
                <w:szCs w:val="24"/>
                <w:bdr w:val="none" w:color="auto" w:sz="0" w:space="0"/>
              </w:rPr>
              <w:t>3</w:t>
            </w:r>
          </w:p>
        </w:tc>
        <w:tc>
          <w:tcPr>
            <w:tcW w:w="1158" w:type="dxa"/>
            <w:gridSpan w:val="2"/>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center"/>
            </w:pPr>
            <w:r>
              <w:rPr>
                <w:rFonts w:hint="eastAsia" w:ascii="宋体" w:hAnsi="宋体" w:eastAsia="宋体" w:cs="宋体"/>
                <w:b w:val="0"/>
                <w:i w:val="0"/>
                <w:caps w:val="0"/>
                <w:color w:val="484848"/>
                <w:spacing w:val="0"/>
                <w:sz w:val="24"/>
                <w:szCs w:val="24"/>
                <w:bdr w:val="none" w:color="auto" w:sz="0" w:space="0"/>
              </w:rPr>
              <w:t>注册城乡</w:t>
            </w:r>
          </w:p>
          <w:p>
            <w:pPr>
              <w:pStyle w:val="2"/>
              <w:keepNext w:val="0"/>
              <w:keepLines w:val="0"/>
              <w:widowControl/>
              <w:suppressLineNumbers w:val="0"/>
              <w:spacing w:before="0" w:beforeAutospacing="0" w:after="0" w:afterAutospacing="0" w:line="405" w:lineRule="atLeast"/>
              <w:jc w:val="center"/>
            </w:pPr>
            <w:r>
              <w:rPr>
                <w:rFonts w:hint="eastAsia" w:ascii="宋体" w:hAnsi="宋体" w:eastAsia="宋体" w:cs="宋体"/>
                <w:b w:val="0"/>
                <w:i w:val="0"/>
                <w:caps w:val="0"/>
                <w:color w:val="484848"/>
                <w:spacing w:val="0"/>
                <w:sz w:val="24"/>
                <w:szCs w:val="24"/>
                <w:bdr w:val="none" w:color="auto" w:sz="0" w:space="0"/>
              </w:rPr>
              <w:t>规划师</w:t>
            </w:r>
          </w:p>
        </w:tc>
        <w:tc>
          <w:tcPr>
            <w:tcW w:w="325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line="405" w:lineRule="atLeast"/>
              <w:jc w:val="both"/>
            </w:pPr>
            <w:r>
              <w:rPr>
                <w:rFonts w:hint="eastAsia" w:ascii="宋体" w:hAnsi="宋体" w:eastAsia="宋体" w:cs="宋体"/>
                <w:b w:val="0"/>
                <w:i w:val="0"/>
                <w:caps w:val="0"/>
                <w:color w:val="484848"/>
                <w:spacing w:val="0"/>
                <w:sz w:val="24"/>
                <w:szCs w:val="24"/>
                <w:bdr w:val="none" w:color="auto" w:sz="0" w:space="0"/>
              </w:rPr>
              <w:t>《注册城乡规划师职业资格制度规定》（人社部规〔2017〕6号）</w:t>
            </w:r>
          </w:p>
        </w:tc>
        <w:tc>
          <w:tcPr>
            <w:tcW w:w="339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符合《人力资源社会保障部 工业和信息化部关于深化工程技术人才职称制度改革的指导意见》（人社部发〔2019〕16号）：</w:t>
            </w:r>
          </w:p>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工程师（原注册城市规划师依然有效）</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15" w:hRule="atLeast"/>
          <w:tblCellSpacing w:w="0" w:type="dxa"/>
          <w:jc w:val="center"/>
        </w:trPr>
        <w:tc>
          <w:tcPr>
            <w:tcW w:w="64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center"/>
            </w:pPr>
            <w:r>
              <w:rPr>
                <w:rFonts w:hint="eastAsia" w:ascii="宋体" w:hAnsi="宋体" w:eastAsia="宋体" w:cs="宋体"/>
                <w:b w:val="0"/>
                <w:i w:val="0"/>
                <w:caps w:val="0"/>
                <w:color w:val="484848"/>
                <w:spacing w:val="0"/>
                <w:sz w:val="24"/>
                <w:szCs w:val="24"/>
                <w:bdr w:val="none" w:color="auto" w:sz="0" w:space="0"/>
              </w:rPr>
              <w:t>4</w:t>
            </w:r>
          </w:p>
        </w:tc>
        <w:tc>
          <w:tcPr>
            <w:tcW w:w="1158" w:type="dxa"/>
            <w:gridSpan w:val="2"/>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center"/>
            </w:pPr>
            <w:r>
              <w:rPr>
                <w:rFonts w:hint="eastAsia" w:ascii="宋体" w:hAnsi="宋体" w:eastAsia="宋体" w:cs="宋体"/>
                <w:b w:val="0"/>
                <w:i w:val="0"/>
                <w:caps w:val="0"/>
                <w:color w:val="484848"/>
                <w:spacing w:val="0"/>
                <w:sz w:val="24"/>
                <w:szCs w:val="24"/>
                <w:bdr w:val="none" w:color="auto" w:sz="0" w:space="0"/>
              </w:rPr>
              <w:t>执业药师</w:t>
            </w:r>
          </w:p>
        </w:tc>
        <w:tc>
          <w:tcPr>
            <w:tcW w:w="325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line="405" w:lineRule="atLeast"/>
              <w:jc w:val="both"/>
            </w:pPr>
            <w:r>
              <w:rPr>
                <w:rFonts w:hint="eastAsia" w:ascii="宋体" w:hAnsi="宋体" w:eastAsia="宋体" w:cs="宋体"/>
                <w:b w:val="0"/>
                <w:i w:val="0"/>
                <w:caps w:val="0"/>
                <w:color w:val="484848"/>
                <w:spacing w:val="0"/>
                <w:sz w:val="24"/>
                <w:szCs w:val="24"/>
                <w:bdr w:val="none" w:color="auto" w:sz="0" w:space="0"/>
              </w:rPr>
              <w:t>《关于印发执业药师职业资格制度规定和执业药师职业资格考试实施办法》（国药监人〔2019〕12号）</w:t>
            </w:r>
          </w:p>
        </w:tc>
        <w:tc>
          <w:tcPr>
            <w:tcW w:w="339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主管药师或主管中药师</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15" w:hRule="atLeast"/>
          <w:tblCellSpacing w:w="0" w:type="dxa"/>
          <w:jc w:val="center"/>
        </w:trPr>
        <w:tc>
          <w:tcPr>
            <w:tcW w:w="64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center"/>
            </w:pPr>
            <w:r>
              <w:rPr>
                <w:rFonts w:hint="eastAsia" w:ascii="宋体" w:hAnsi="宋体" w:eastAsia="宋体" w:cs="宋体"/>
                <w:b w:val="0"/>
                <w:i w:val="0"/>
                <w:caps w:val="0"/>
                <w:color w:val="484848"/>
                <w:spacing w:val="0"/>
                <w:sz w:val="24"/>
                <w:szCs w:val="24"/>
                <w:bdr w:val="none" w:color="auto" w:sz="0" w:space="0"/>
              </w:rPr>
              <w:t>5</w:t>
            </w:r>
          </w:p>
        </w:tc>
        <w:tc>
          <w:tcPr>
            <w:tcW w:w="1158" w:type="dxa"/>
            <w:gridSpan w:val="2"/>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center"/>
            </w:pPr>
            <w:r>
              <w:rPr>
                <w:rFonts w:hint="eastAsia" w:ascii="宋体" w:hAnsi="宋体" w:eastAsia="宋体" w:cs="宋体"/>
                <w:b w:val="0"/>
                <w:i w:val="0"/>
                <w:caps w:val="0"/>
                <w:color w:val="484848"/>
                <w:spacing w:val="0"/>
                <w:sz w:val="24"/>
                <w:szCs w:val="24"/>
                <w:bdr w:val="none" w:color="auto" w:sz="0" w:space="0"/>
              </w:rPr>
              <w:t>注册安全</w:t>
            </w:r>
          </w:p>
          <w:p>
            <w:pPr>
              <w:pStyle w:val="2"/>
              <w:keepNext w:val="0"/>
              <w:keepLines w:val="0"/>
              <w:widowControl/>
              <w:suppressLineNumbers w:val="0"/>
              <w:spacing w:before="0" w:beforeAutospacing="0" w:after="0" w:afterAutospacing="0" w:line="405" w:lineRule="atLeast"/>
              <w:jc w:val="center"/>
            </w:pPr>
            <w:r>
              <w:rPr>
                <w:rFonts w:hint="eastAsia" w:ascii="宋体" w:hAnsi="宋体" w:eastAsia="宋体" w:cs="宋体"/>
                <w:b w:val="0"/>
                <w:i w:val="0"/>
                <w:caps w:val="0"/>
                <w:color w:val="484848"/>
                <w:spacing w:val="0"/>
                <w:sz w:val="24"/>
                <w:szCs w:val="24"/>
                <w:bdr w:val="none" w:color="auto" w:sz="0" w:space="0"/>
              </w:rPr>
              <w:t>工程师</w:t>
            </w:r>
          </w:p>
        </w:tc>
        <w:tc>
          <w:tcPr>
            <w:tcW w:w="325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line="405" w:lineRule="atLeast"/>
              <w:jc w:val="both"/>
            </w:pPr>
            <w:r>
              <w:rPr>
                <w:rFonts w:hint="eastAsia" w:ascii="宋体" w:hAnsi="宋体" w:eastAsia="宋体" w:cs="宋体"/>
                <w:b w:val="0"/>
                <w:i w:val="0"/>
                <w:caps w:val="0"/>
                <w:color w:val="484848"/>
                <w:spacing w:val="0"/>
                <w:sz w:val="24"/>
                <w:szCs w:val="24"/>
                <w:bdr w:val="none" w:color="auto" w:sz="0" w:space="0"/>
              </w:rPr>
              <w:t>《注册安全工程师执业资格制度暂行规定》（人发〔2002〕87号）</w:t>
            </w:r>
          </w:p>
        </w:tc>
        <w:tc>
          <w:tcPr>
            <w:tcW w:w="339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注册安全工程师（2017年及以前取得），工程师或经济师</w:t>
            </w:r>
          </w:p>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注册安全工程师（2018年取得），工程师</w:t>
            </w:r>
          </w:p>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中级注册安全工程师（2018年以后取得），工程师</w:t>
            </w:r>
          </w:p>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注册助理安全工程师（2015年及以前取得），助理工程师</w:t>
            </w:r>
          </w:p>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初级注册安全工程师（2018年以后取得），助理工程师</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890" w:hRule="atLeast"/>
          <w:tblCellSpacing w:w="0" w:type="dxa"/>
          <w:jc w:val="center"/>
        </w:trPr>
        <w:tc>
          <w:tcPr>
            <w:tcW w:w="64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center"/>
            </w:pPr>
            <w:r>
              <w:rPr>
                <w:rFonts w:hint="eastAsia" w:ascii="宋体" w:hAnsi="宋体" w:eastAsia="宋体" w:cs="宋体"/>
                <w:b w:val="0"/>
                <w:i w:val="0"/>
                <w:caps w:val="0"/>
                <w:color w:val="484848"/>
                <w:spacing w:val="0"/>
                <w:sz w:val="24"/>
                <w:szCs w:val="24"/>
                <w:bdr w:val="none" w:color="auto" w:sz="0" w:space="0"/>
              </w:rPr>
              <w:t>6</w:t>
            </w:r>
          </w:p>
        </w:tc>
        <w:tc>
          <w:tcPr>
            <w:tcW w:w="1158" w:type="dxa"/>
            <w:gridSpan w:val="2"/>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center"/>
            </w:pPr>
            <w:r>
              <w:rPr>
                <w:rFonts w:hint="eastAsia" w:ascii="宋体" w:hAnsi="宋体" w:eastAsia="宋体" w:cs="宋体"/>
                <w:b w:val="0"/>
                <w:i w:val="0"/>
                <w:caps w:val="0"/>
                <w:color w:val="484848"/>
                <w:spacing w:val="0"/>
                <w:sz w:val="24"/>
                <w:szCs w:val="24"/>
                <w:bdr w:val="none" w:color="auto" w:sz="0" w:space="0"/>
              </w:rPr>
              <w:t>注册</w:t>
            </w:r>
          </w:p>
          <w:p>
            <w:pPr>
              <w:pStyle w:val="2"/>
              <w:keepNext w:val="0"/>
              <w:keepLines w:val="0"/>
              <w:widowControl/>
              <w:suppressLineNumbers w:val="0"/>
              <w:spacing w:before="0" w:beforeAutospacing="0" w:after="0" w:afterAutospacing="0" w:line="405" w:lineRule="atLeast"/>
              <w:jc w:val="center"/>
            </w:pPr>
            <w:r>
              <w:rPr>
                <w:rFonts w:hint="eastAsia" w:ascii="宋体" w:hAnsi="宋体" w:eastAsia="宋体" w:cs="宋体"/>
                <w:b w:val="0"/>
                <w:i w:val="0"/>
                <w:caps w:val="0"/>
                <w:color w:val="484848"/>
                <w:spacing w:val="0"/>
                <w:sz w:val="24"/>
                <w:szCs w:val="24"/>
                <w:bdr w:val="none" w:color="auto" w:sz="0" w:space="0"/>
              </w:rPr>
              <w:t>验船师</w:t>
            </w:r>
          </w:p>
        </w:tc>
        <w:tc>
          <w:tcPr>
            <w:tcW w:w="325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line="405" w:lineRule="atLeast"/>
              <w:jc w:val="both"/>
            </w:pPr>
            <w:r>
              <w:rPr>
                <w:rFonts w:hint="eastAsia" w:ascii="宋体" w:hAnsi="宋体" w:eastAsia="宋体" w:cs="宋体"/>
                <w:b w:val="0"/>
                <w:i w:val="0"/>
                <w:caps w:val="0"/>
                <w:color w:val="484848"/>
                <w:spacing w:val="0"/>
                <w:sz w:val="24"/>
                <w:szCs w:val="24"/>
                <w:bdr w:val="none" w:color="auto" w:sz="0" w:space="0"/>
              </w:rPr>
              <w:t>《注册验船师制度暂行规定》（国人部发〔2006〕8号）</w:t>
            </w:r>
          </w:p>
        </w:tc>
        <w:tc>
          <w:tcPr>
            <w:tcW w:w="339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符合《人力资源社会保障部 工业和信息化部关于深化工程技术人才职称制度改革的指导意见》（人社部发〔2019〕16号）：</w:t>
            </w:r>
          </w:p>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A级：工程师</w:t>
            </w:r>
          </w:p>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B级：工程师或助理工程师</w:t>
            </w:r>
          </w:p>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C级：助理工程师</w:t>
            </w:r>
          </w:p>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D级：助理工程师或技术员</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380" w:hRule="atLeast"/>
          <w:tblCellSpacing w:w="0" w:type="dxa"/>
          <w:jc w:val="center"/>
        </w:trPr>
        <w:tc>
          <w:tcPr>
            <w:tcW w:w="64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center"/>
            </w:pPr>
            <w:r>
              <w:rPr>
                <w:rFonts w:hint="eastAsia" w:ascii="宋体" w:hAnsi="宋体" w:eastAsia="宋体" w:cs="宋体"/>
                <w:b w:val="0"/>
                <w:i w:val="0"/>
                <w:caps w:val="0"/>
                <w:color w:val="484848"/>
                <w:spacing w:val="0"/>
                <w:sz w:val="24"/>
                <w:szCs w:val="24"/>
                <w:bdr w:val="none" w:color="auto" w:sz="0" w:space="0"/>
              </w:rPr>
              <w:t>7</w:t>
            </w:r>
          </w:p>
        </w:tc>
        <w:tc>
          <w:tcPr>
            <w:tcW w:w="1158" w:type="dxa"/>
            <w:gridSpan w:val="2"/>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center"/>
            </w:pPr>
            <w:r>
              <w:rPr>
                <w:rFonts w:hint="eastAsia" w:ascii="宋体" w:hAnsi="宋体" w:eastAsia="宋体" w:cs="宋体"/>
                <w:b w:val="0"/>
                <w:i w:val="0"/>
                <w:caps w:val="0"/>
                <w:color w:val="484848"/>
                <w:spacing w:val="0"/>
                <w:sz w:val="24"/>
                <w:szCs w:val="24"/>
                <w:bdr w:val="none" w:color="auto" w:sz="0" w:space="0"/>
              </w:rPr>
              <w:t>注册</w:t>
            </w:r>
          </w:p>
          <w:p>
            <w:pPr>
              <w:pStyle w:val="2"/>
              <w:keepNext w:val="0"/>
              <w:keepLines w:val="0"/>
              <w:widowControl/>
              <w:suppressLineNumbers w:val="0"/>
              <w:spacing w:before="0" w:beforeAutospacing="0" w:after="0" w:afterAutospacing="0" w:line="405" w:lineRule="atLeast"/>
              <w:jc w:val="center"/>
            </w:pPr>
            <w:r>
              <w:rPr>
                <w:rFonts w:hint="eastAsia" w:ascii="宋体" w:hAnsi="宋体" w:eastAsia="宋体" w:cs="宋体"/>
                <w:b w:val="0"/>
                <w:i w:val="0"/>
                <w:caps w:val="0"/>
                <w:color w:val="484848"/>
                <w:spacing w:val="0"/>
                <w:sz w:val="24"/>
                <w:szCs w:val="24"/>
                <w:bdr w:val="none" w:color="auto" w:sz="0" w:space="0"/>
              </w:rPr>
              <w:t>计量师</w:t>
            </w:r>
          </w:p>
        </w:tc>
        <w:tc>
          <w:tcPr>
            <w:tcW w:w="325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《注册计量师制度暂行规定》（国人部发〔2006〕40号）</w:t>
            </w:r>
          </w:p>
        </w:tc>
        <w:tc>
          <w:tcPr>
            <w:tcW w:w="339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符合《人力资源社会保障部 工业和信息化部关于深化工程技术人才职称制度改革的指导意见》（人社部发〔2019〕16号）：</w:t>
            </w:r>
          </w:p>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一级：工程师</w:t>
            </w:r>
          </w:p>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二级：助理工程师</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15" w:hRule="atLeast"/>
          <w:tblCellSpacing w:w="0" w:type="dxa"/>
          <w:jc w:val="center"/>
        </w:trPr>
        <w:tc>
          <w:tcPr>
            <w:tcW w:w="64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center"/>
            </w:pPr>
            <w:r>
              <w:rPr>
                <w:rFonts w:hint="eastAsia" w:ascii="宋体" w:hAnsi="宋体" w:eastAsia="宋体" w:cs="宋体"/>
                <w:b w:val="0"/>
                <w:i w:val="0"/>
                <w:caps w:val="0"/>
                <w:color w:val="484848"/>
                <w:spacing w:val="0"/>
                <w:sz w:val="24"/>
                <w:szCs w:val="24"/>
                <w:bdr w:val="none" w:color="auto" w:sz="0" w:space="0"/>
              </w:rPr>
              <w:t>8</w:t>
            </w:r>
          </w:p>
        </w:tc>
        <w:tc>
          <w:tcPr>
            <w:tcW w:w="1158" w:type="dxa"/>
            <w:gridSpan w:val="2"/>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center"/>
            </w:pPr>
            <w:r>
              <w:rPr>
                <w:rFonts w:hint="eastAsia" w:ascii="宋体" w:hAnsi="宋体" w:eastAsia="宋体" w:cs="宋体"/>
                <w:b w:val="0"/>
                <w:i w:val="0"/>
                <w:caps w:val="0"/>
                <w:color w:val="484848"/>
                <w:spacing w:val="0"/>
                <w:sz w:val="24"/>
                <w:szCs w:val="24"/>
                <w:bdr w:val="none" w:color="auto" w:sz="0" w:space="0"/>
              </w:rPr>
              <w:t>注册</w:t>
            </w:r>
          </w:p>
          <w:p>
            <w:pPr>
              <w:pStyle w:val="2"/>
              <w:keepNext w:val="0"/>
              <w:keepLines w:val="0"/>
              <w:widowControl/>
              <w:suppressLineNumbers w:val="0"/>
              <w:spacing w:before="0" w:beforeAutospacing="0" w:after="0" w:afterAutospacing="0" w:line="405" w:lineRule="atLeast"/>
              <w:jc w:val="center"/>
            </w:pPr>
            <w:r>
              <w:rPr>
                <w:rFonts w:hint="eastAsia" w:ascii="宋体" w:hAnsi="宋体" w:eastAsia="宋体" w:cs="宋体"/>
                <w:b w:val="0"/>
                <w:i w:val="0"/>
                <w:caps w:val="0"/>
                <w:color w:val="484848"/>
                <w:spacing w:val="0"/>
                <w:sz w:val="24"/>
                <w:szCs w:val="24"/>
                <w:bdr w:val="none" w:color="auto" w:sz="0" w:space="0"/>
              </w:rPr>
              <w:t>测绘师</w:t>
            </w:r>
          </w:p>
        </w:tc>
        <w:tc>
          <w:tcPr>
            <w:tcW w:w="325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《注册测绘师制度暂行规定》（国人部发〔2007〕14号）</w:t>
            </w:r>
          </w:p>
        </w:tc>
        <w:tc>
          <w:tcPr>
            <w:tcW w:w="339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符合《人力资源社会保障部 工业和信息化部关于深化工程技术人才职称制度改革的指导意见》（人社部发〔2019〕16号）：</w:t>
            </w:r>
          </w:p>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工程师</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145" w:hRule="atLeast"/>
          <w:tblCellSpacing w:w="0" w:type="dxa"/>
          <w:jc w:val="center"/>
        </w:trPr>
        <w:tc>
          <w:tcPr>
            <w:tcW w:w="64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center"/>
            </w:pPr>
            <w:r>
              <w:rPr>
                <w:rFonts w:hint="eastAsia" w:ascii="宋体" w:hAnsi="宋体" w:eastAsia="宋体" w:cs="宋体"/>
                <w:b w:val="0"/>
                <w:i w:val="0"/>
                <w:caps w:val="0"/>
                <w:color w:val="484848"/>
                <w:spacing w:val="0"/>
                <w:sz w:val="24"/>
                <w:szCs w:val="24"/>
                <w:bdr w:val="none" w:color="auto" w:sz="0" w:space="0"/>
              </w:rPr>
              <w:t>9</w:t>
            </w:r>
          </w:p>
        </w:tc>
        <w:tc>
          <w:tcPr>
            <w:tcW w:w="1158" w:type="dxa"/>
            <w:gridSpan w:val="2"/>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center"/>
            </w:pPr>
            <w:r>
              <w:rPr>
                <w:rFonts w:hint="eastAsia" w:ascii="宋体" w:hAnsi="宋体" w:eastAsia="宋体" w:cs="宋体"/>
                <w:b w:val="0"/>
                <w:i w:val="0"/>
                <w:caps w:val="0"/>
                <w:color w:val="484848"/>
                <w:spacing w:val="0"/>
                <w:sz w:val="24"/>
                <w:szCs w:val="24"/>
                <w:bdr w:val="none" w:color="auto" w:sz="0" w:space="0"/>
              </w:rPr>
              <w:t>注册消防工程师</w:t>
            </w:r>
          </w:p>
        </w:tc>
        <w:tc>
          <w:tcPr>
            <w:tcW w:w="325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《注册消防工程师制度暂行规定》（人社部发〔2012〕56号）</w:t>
            </w:r>
          </w:p>
        </w:tc>
        <w:tc>
          <w:tcPr>
            <w:tcW w:w="339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符合《人力资源社会保障部 工业和信息化部关于深化工程技术人才职称制度改革的指导意见》（人社部发〔2019〕16号）：</w:t>
            </w:r>
          </w:p>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一级：工程师（是消防安全监测、消防设施检测领域申请评定消防专业高级工程师职称的必备条件）</w:t>
            </w:r>
          </w:p>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二级：助理工程师</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30" w:hRule="atLeast"/>
          <w:tblCellSpacing w:w="0" w:type="dxa"/>
          <w:jc w:val="center"/>
        </w:trPr>
        <w:tc>
          <w:tcPr>
            <w:tcW w:w="64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center"/>
            </w:pPr>
            <w:r>
              <w:rPr>
                <w:rFonts w:hint="eastAsia" w:ascii="宋体" w:hAnsi="宋体" w:eastAsia="宋体" w:cs="宋体"/>
                <w:b w:val="0"/>
                <w:i w:val="0"/>
                <w:caps w:val="0"/>
                <w:color w:val="484848"/>
                <w:spacing w:val="0"/>
                <w:sz w:val="24"/>
                <w:szCs w:val="24"/>
                <w:bdr w:val="none" w:color="auto" w:sz="0" w:space="0"/>
              </w:rPr>
              <w:t>10</w:t>
            </w:r>
          </w:p>
        </w:tc>
        <w:tc>
          <w:tcPr>
            <w:tcW w:w="1158" w:type="dxa"/>
            <w:gridSpan w:val="2"/>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center"/>
            </w:pPr>
            <w:r>
              <w:rPr>
                <w:rFonts w:hint="eastAsia" w:ascii="宋体" w:hAnsi="宋体" w:eastAsia="宋体" w:cs="宋体"/>
                <w:b w:val="0"/>
                <w:i w:val="0"/>
                <w:caps w:val="0"/>
                <w:color w:val="484848"/>
                <w:spacing w:val="0"/>
                <w:sz w:val="24"/>
                <w:szCs w:val="24"/>
                <w:bdr w:val="none" w:color="auto" w:sz="0" w:space="0"/>
              </w:rPr>
              <w:t>护士执业资格</w:t>
            </w:r>
          </w:p>
        </w:tc>
        <w:tc>
          <w:tcPr>
            <w:tcW w:w="325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《护士执业资格考试办法》（卫生部、人社部令2010年74号）</w:t>
            </w:r>
          </w:p>
        </w:tc>
        <w:tc>
          <w:tcPr>
            <w:tcW w:w="339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符合《卫生技术人员职务试行条例》：</w:t>
            </w:r>
          </w:p>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护理初级（士）：护师（初级）</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080" w:hRule="atLeast"/>
          <w:tblCellSpacing w:w="0" w:type="dxa"/>
          <w:jc w:val="center"/>
        </w:trPr>
        <w:tc>
          <w:tcPr>
            <w:tcW w:w="64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line="405" w:lineRule="atLeast"/>
              <w:jc w:val="center"/>
            </w:pPr>
            <w:r>
              <w:rPr>
                <w:rFonts w:hint="eastAsia" w:ascii="宋体" w:hAnsi="宋体" w:eastAsia="宋体" w:cs="宋体"/>
                <w:b w:val="0"/>
                <w:i w:val="0"/>
                <w:caps w:val="0"/>
                <w:color w:val="484848"/>
                <w:spacing w:val="0"/>
                <w:sz w:val="24"/>
                <w:szCs w:val="24"/>
                <w:bdr w:val="none" w:color="auto" w:sz="0" w:space="0"/>
              </w:rPr>
              <w:t>11</w:t>
            </w:r>
          </w:p>
        </w:tc>
        <w:tc>
          <w:tcPr>
            <w:tcW w:w="496" w:type="dxa"/>
            <w:vMerge w:val="restart"/>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center"/>
            </w:pPr>
            <w:r>
              <w:rPr>
                <w:rFonts w:hint="eastAsia" w:ascii="宋体" w:hAnsi="宋体" w:eastAsia="宋体" w:cs="宋体"/>
                <w:b w:val="0"/>
                <w:i w:val="0"/>
                <w:caps w:val="0"/>
                <w:color w:val="484848"/>
                <w:spacing w:val="0"/>
                <w:sz w:val="24"/>
                <w:szCs w:val="24"/>
                <w:bdr w:val="none" w:color="auto" w:sz="0" w:space="0"/>
              </w:rPr>
              <w:t>勘</w:t>
            </w:r>
          </w:p>
          <w:p>
            <w:pPr>
              <w:pStyle w:val="2"/>
              <w:keepNext w:val="0"/>
              <w:keepLines w:val="0"/>
              <w:widowControl/>
              <w:suppressLineNumbers w:val="0"/>
              <w:spacing w:before="0" w:beforeAutospacing="0" w:after="0" w:afterAutospacing="0" w:line="405" w:lineRule="atLeast"/>
              <w:jc w:val="center"/>
            </w:pPr>
            <w:r>
              <w:rPr>
                <w:rFonts w:hint="eastAsia" w:ascii="宋体" w:hAnsi="宋体" w:eastAsia="宋体" w:cs="宋体"/>
                <w:b w:val="0"/>
                <w:i w:val="0"/>
                <w:caps w:val="0"/>
                <w:color w:val="484848"/>
                <w:spacing w:val="0"/>
                <w:sz w:val="24"/>
                <w:szCs w:val="24"/>
                <w:bdr w:val="none" w:color="auto" w:sz="0" w:space="0"/>
              </w:rPr>
              <w:t> </w:t>
            </w:r>
          </w:p>
          <w:p>
            <w:pPr>
              <w:pStyle w:val="2"/>
              <w:keepNext w:val="0"/>
              <w:keepLines w:val="0"/>
              <w:widowControl/>
              <w:suppressLineNumbers w:val="0"/>
              <w:spacing w:before="0" w:beforeAutospacing="0" w:after="0" w:afterAutospacing="0" w:line="405" w:lineRule="atLeast"/>
              <w:jc w:val="center"/>
            </w:pPr>
            <w:r>
              <w:rPr>
                <w:rFonts w:hint="eastAsia" w:ascii="宋体" w:hAnsi="宋体" w:eastAsia="宋体" w:cs="宋体"/>
                <w:b w:val="0"/>
                <w:i w:val="0"/>
                <w:caps w:val="0"/>
                <w:color w:val="484848"/>
                <w:spacing w:val="0"/>
                <w:sz w:val="24"/>
                <w:szCs w:val="24"/>
                <w:bdr w:val="none" w:color="auto" w:sz="0" w:space="0"/>
              </w:rPr>
              <w:t>察</w:t>
            </w:r>
          </w:p>
          <w:p>
            <w:pPr>
              <w:pStyle w:val="2"/>
              <w:keepNext w:val="0"/>
              <w:keepLines w:val="0"/>
              <w:widowControl/>
              <w:suppressLineNumbers w:val="0"/>
              <w:spacing w:before="0" w:beforeAutospacing="0" w:after="0" w:afterAutospacing="0" w:line="405" w:lineRule="atLeast"/>
              <w:jc w:val="center"/>
            </w:pPr>
            <w:r>
              <w:rPr>
                <w:rFonts w:hint="eastAsia" w:ascii="宋体" w:hAnsi="宋体" w:eastAsia="宋体" w:cs="宋体"/>
                <w:b w:val="0"/>
                <w:i w:val="0"/>
                <w:caps w:val="0"/>
                <w:color w:val="484848"/>
                <w:spacing w:val="0"/>
                <w:sz w:val="24"/>
                <w:szCs w:val="24"/>
                <w:bdr w:val="none" w:color="auto" w:sz="0" w:space="0"/>
              </w:rPr>
              <w:t> </w:t>
            </w:r>
          </w:p>
          <w:p>
            <w:pPr>
              <w:pStyle w:val="2"/>
              <w:keepNext w:val="0"/>
              <w:keepLines w:val="0"/>
              <w:widowControl/>
              <w:suppressLineNumbers w:val="0"/>
              <w:spacing w:before="0" w:beforeAutospacing="0" w:after="0" w:afterAutospacing="0" w:line="405" w:lineRule="atLeast"/>
              <w:jc w:val="center"/>
            </w:pPr>
            <w:r>
              <w:rPr>
                <w:rFonts w:hint="eastAsia" w:ascii="宋体" w:hAnsi="宋体" w:eastAsia="宋体" w:cs="宋体"/>
                <w:b w:val="0"/>
                <w:i w:val="0"/>
                <w:caps w:val="0"/>
                <w:color w:val="484848"/>
                <w:spacing w:val="0"/>
                <w:sz w:val="24"/>
                <w:szCs w:val="24"/>
                <w:bdr w:val="none" w:color="auto" w:sz="0" w:space="0"/>
              </w:rPr>
              <w:t>设</w:t>
            </w:r>
          </w:p>
          <w:p>
            <w:pPr>
              <w:pStyle w:val="2"/>
              <w:keepNext w:val="0"/>
              <w:keepLines w:val="0"/>
              <w:widowControl/>
              <w:suppressLineNumbers w:val="0"/>
              <w:spacing w:before="0" w:beforeAutospacing="0" w:after="0" w:afterAutospacing="0" w:line="405" w:lineRule="atLeast"/>
              <w:jc w:val="center"/>
            </w:pPr>
            <w:r>
              <w:rPr>
                <w:rFonts w:hint="eastAsia" w:ascii="宋体" w:hAnsi="宋体" w:eastAsia="宋体" w:cs="宋体"/>
                <w:b w:val="0"/>
                <w:i w:val="0"/>
                <w:caps w:val="0"/>
                <w:color w:val="484848"/>
                <w:spacing w:val="0"/>
                <w:sz w:val="24"/>
                <w:szCs w:val="24"/>
                <w:bdr w:val="none" w:color="auto" w:sz="0" w:space="0"/>
              </w:rPr>
              <w:t> </w:t>
            </w:r>
          </w:p>
          <w:p>
            <w:pPr>
              <w:pStyle w:val="2"/>
              <w:keepNext w:val="0"/>
              <w:keepLines w:val="0"/>
              <w:widowControl/>
              <w:suppressLineNumbers w:val="0"/>
              <w:spacing w:before="0" w:beforeAutospacing="0" w:after="0" w:afterAutospacing="0" w:line="405" w:lineRule="atLeast"/>
              <w:jc w:val="center"/>
            </w:pPr>
            <w:r>
              <w:rPr>
                <w:rFonts w:hint="eastAsia" w:ascii="宋体" w:hAnsi="宋体" w:eastAsia="宋体" w:cs="宋体"/>
                <w:b w:val="0"/>
                <w:i w:val="0"/>
                <w:caps w:val="0"/>
                <w:color w:val="484848"/>
                <w:spacing w:val="0"/>
                <w:sz w:val="24"/>
                <w:szCs w:val="24"/>
                <w:bdr w:val="none" w:color="auto" w:sz="0" w:space="0"/>
              </w:rPr>
              <w:t>计</w:t>
            </w:r>
          </w:p>
          <w:p>
            <w:pPr>
              <w:pStyle w:val="2"/>
              <w:keepNext w:val="0"/>
              <w:keepLines w:val="0"/>
              <w:widowControl/>
              <w:suppressLineNumbers w:val="0"/>
              <w:spacing w:before="0" w:beforeAutospacing="0" w:after="0" w:afterAutospacing="0" w:line="405" w:lineRule="atLeast"/>
              <w:jc w:val="center"/>
            </w:pPr>
            <w:r>
              <w:rPr>
                <w:rFonts w:hint="eastAsia" w:ascii="宋体" w:hAnsi="宋体" w:eastAsia="宋体" w:cs="宋体"/>
                <w:b w:val="0"/>
                <w:i w:val="0"/>
                <w:caps w:val="0"/>
                <w:color w:val="484848"/>
                <w:spacing w:val="0"/>
                <w:sz w:val="24"/>
                <w:szCs w:val="24"/>
                <w:bdr w:val="none" w:color="auto" w:sz="0" w:space="0"/>
              </w:rPr>
              <w:t> </w:t>
            </w:r>
          </w:p>
          <w:p>
            <w:pPr>
              <w:pStyle w:val="2"/>
              <w:keepNext w:val="0"/>
              <w:keepLines w:val="0"/>
              <w:widowControl/>
              <w:suppressLineNumbers w:val="0"/>
              <w:spacing w:before="0" w:beforeAutospacing="0" w:after="0" w:afterAutospacing="0" w:line="405" w:lineRule="atLeast"/>
              <w:jc w:val="center"/>
            </w:pPr>
            <w:r>
              <w:rPr>
                <w:rFonts w:hint="eastAsia" w:ascii="宋体" w:hAnsi="宋体" w:eastAsia="宋体" w:cs="宋体"/>
                <w:b w:val="0"/>
                <w:i w:val="0"/>
                <w:caps w:val="0"/>
                <w:color w:val="484848"/>
                <w:spacing w:val="0"/>
                <w:sz w:val="24"/>
                <w:szCs w:val="24"/>
                <w:bdr w:val="none" w:color="auto" w:sz="0" w:space="0"/>
              </w:rPr>
              <w:t>注</w:t>
            </w:r>
          </w:p>
          <w:p>
            <w:pPr>
              <w:pStyle w:val="2"/>
              <w:keepNext w:val="0"/>
              <w:keepLines w:val="0"/>
              <w:widowControl/>
              <w:suppressLineNumbers w:val="0"/>
              <w:spacing w:before="0" w:beforeAutospacing="0" w:after="0" w:afterAutospacing="0" w:line="405" w:lineRule="atLeast"/>
              <w:jc w:val="center"/>
            </w:pPr>
            <w:r>
              <w:rPr>
                <w:rFonts w:hint="eastAsia" w:ascii="宋体" w:hAnsi="宋体" w:eastAsia="宋体" w:cs="宋体"/>
                <w:b w:val="0"/>
                <w:i w:val="0"/>
                <w:caps w:val="0"/>
                <w:color w:val="484848"/>
                <w:spacing w:val="0"/>
                <w:sz w:val="24"/>
                <w:szCs w:val="24"/>
                <w:bdr w:val="none" w:color="auto" w:sz="0" w:space="0"/>
              </w:rPr>
              <w:t> </w:t>
            </w:r>
          </w:p>
          <w:p>
            <w:pPr>
              <w:pStyle w:val="2"/>
              <w:keepNext w:val="0"/>
              <w:keepLines w:val="0"/>
              <w:widowControl/>
              <w:suppressLineNumbers w:val="0"/>
              <w:spacing w:before="0" w:beforeAutospacing="0" w:after="0" w:afterAutospacing="0" w:line="405" w:lineRule="atLeast"/>
              <w:jc w:val="center"/>
            </w:pPr>
            <w:r>
              <w:rPr>
                <w:rFonts w:hint="eastAsia" w:ascii="宋体" w:hAnsi="宋体" w:eastAsia="宋体" w:cs="宋体"/>
                <w:b w:val="0"/>
                <w:i w:val="0"/>
                <w:caps w:val="0"/>
                <w:color w:val="484848"/>
                <w:spacing w:val="0"/>
                <w:sz w:val="24"/>
                <w:szCs w:val="24"/>
                <w:bdr w:val="none" w:color="auto" w:sz="0" w:space="0"/>
              </w:rPr>
              <w:t>册</w:t>
            </w:r>
          </w:p>
          <w:p>
            <w:pPr>
              <w:pStyle w:val="2"/>
              <w:keepNext w:val="0"/>
              <w:keepLines w:val="0"/>
              <w:widowControl/>
              <w:suppressLineNumbers w:val="0"/>
              <w:spacing w:before="0" w:beforeAutospacing="0" w:after="0" w:afterAutospacing="0" w:line="405" w:lineRule="atLeast"/>
              <w:jc w:val="center"/>
            </w:pPr>
            <w:r>
              <w:rPr>
                <w:rFonts w:hint="eastAsia" w:ascii="宋体" w:hAnsi="宋体" w:eastAsia="宋体" w:cs="宋体"/>
                <w:b w:val="0"/>
                <w:i w:val="0"/>
                <w:caps w:val="0"/>
                <w:color w:val="484848"/>
                <w:spacing w:val="0"/>
                <w:sz w:val="24"/>
                <w:szCs w:val="24"/>
                <w:bdr w:val="none" w:color="auto" w:sz="0" w:space="0"/>
              </w:rPr>
              <w:t> </w:t>
            </w:r>
          </w:p>
          <w:p>
            <w:pPr>
              <w:pStyle w:val="2"/>
              <w:keepNext w:val="0"/>
              <w:keepLines w:val="0"/>
              <w:widowControl/>
              <w:suppressLineNumbers w:val="0"/>
              <w:spacing w:before="0" w:beforeAutospacing="0" w:after="0" w:afterAutospacing="0" w:line="405" w:lineRule="atLeast"/>
              <w:jc w:val="center"/>
            </w:pPr>
            <w:r>
              <w:rPr>
                <w:rFonts w:hint="eastAsia" w:ascii="宋体" w:hAnsi="宋体" w:eastAsia="宋体" w:cs="宋体"/>
                <w:b w:val="0"/>
                <w:i w:val="0"/>
                <w:caps w:val="0"/>
                <w:color w:val="484848"/>
                <w:spacing w:val="0"/>
                <w:sz w:val="24"/>
                <w:szCs w:val="24"/>
                <w:bdr w:val="none" w:color="auto" w:sz="0" w:space="0"/>
              </w:rPr>
              <w:t>工</w:t>
            </w:r>
          </w:p>
          <w:p>
            <w:pPr>
              <w:pStyle w:val="2"/>
              <w:keepNext w:val="0"/>
              <w:keepLines w:val="0"/>
              <w:widowControl/>
              <w:suppressLineNumbers w:val="0"/>
              <w:spacing w:before="0" w:beforeAutospacing="0" w:after="0" w:afterAutospacing="0" w:line="405" w:lineRule="atLeast"/>
              <w:jc w:val="center"/>
            </w:pPr>
            <w:r>
              <w:rPr>
                <w:rFonts w:hint="eastAsia" w:ascii="宋体" w:hAnsi="宋体" w:eastAsia="宋体" w:cs="宋体"/>
                <w:b w:val="0"/>
                <w:i w:val="0"/>
                <w:caps w:val="0"/>
                <w:color w:val="484848"/>
                <w:spacing w:val="0"/>
                <w:sz w:val="24"/>
                <w:szCs w:val="24"/>
                <w:bdr w:val="none" w:color="auto" w:sz="0" w:space="0"/>
              </w:rPr>
              <w:t> </w:t>
            </w:r>
          </w:p>
          <w:p>
            <w:pPr>
              <w:pStyle w:val="2"/>
              <w:keepNext w:val="0"/>
              <w:keepLines w:val="0"/>
              <w:widowControl/>
              <w:suppressLineNumbers w:val="0"/>
              <w:spacing w:before="0" w:beforeAutospacing="0" w:after="0" w:afterAutospacing="0" w:line="405" w:lineRule="atLeast"/>
              <w:jc w:val="center"/>
            </w:pPr>
            <w:r>
              <w:rPr>
                <w:rFonts w:hint="eastAsia" w:ascii="宋体" w:hAnsi="宋体" w:eastAsia="宋体" w:cs="宋体"/>
                <w:b w:val="0"/>
                <w:i w:val="0"/>
                <w:caps w:val="0"/>
                <w:color w:val="484848"/>
                <w:spacing w:val="0"/>
                <w:sz w:val="24"/>
                <w:szCs w:val="24"/>
                <w:bdr w:val="none" w:color="auto" w:sz="0" w:space="0"/>
              </w:rPr>
              <w:t>程</w:t>
            </w:r>
          </w:p>
          <w:p>
            <w:pPr>
              <w:pStyle w:val="2"/>
              <w:keepNext w:val="0"/>
              <w:keepLines w:val="0"/>
              <w:widowControl/>
              <w:suppressLineNumbers w:val="0"/>
              <w:spacing w:before="0" w:beforeAutospacing="0" w:after="0" w:afterAutospacing="0" w:line="405" w:lineRule="atLeast"/>
              <w:jc w:val="center"/>
            </w:pPr>
            <w:r>
              <w:rPr>
                <w:rFonts w:hint="eastAsia" w:ascii="宋体" w:hAnsi="宋体" w:eastAsia="宋体" w:cs="宋体"/>
                <w:b w:val="0"/>
                <w:i w:val="0"/>
                <w:caps w:val="0"/>
                <w:color w:val="484848"/>
                <w:spacing w:val="0"/>
                <w:sz w:val="24"/>
                <w:szCs w:val="24"/>
                <w:bdr w:val="none" w:color="auto" w:sz="0" w:space="0"/>
              </w:rPr>
              <w:t> </w:t>
            </w:r>
          </w:p>
          <w:p>
            <w:pPr>
              <w:pStyle w:val="2"/>
              <w:keepNext w:val="0"/>
              <w:keepLines w:val="0"/>
              <w:widowControl/>
              <w:suppressLineNumbers w:val="0"/>
              <w:spacing w:before="0" w:beforeAutospacing="0" w:after="0" w:afterAutospacing="0" w:line="405" w:lineRule="atLeast"/>
              <w:jc w:val="center"/>
            </w:pPr>
            <w:r>
              <w:rPr>
                <w:rFonts w:hint="eastAsia" w:ascii="宋体" w:hAnsi="宋体" w:eastAsia="宋体" w:cs="宋体"/>
                <w:b w:val="0"/>
                <w:i w:val="0"/>
                <w:caps w:val="0"/>
                <w:color w:val="484848"/>
                <w:spacing w:val="0"/>
                <w:sz w:val="24"/>
                <w:szCs w:val="24"/>
                <w:bdr w:val="none" w:color="auto" w:sz="0" w:space="0"/>
              </w:rPr>
              <w:t>师</w:t>
            </w:r>
          </w:p>
        </w:tc>
        <w:tc>
          <w:tcPr>
            <w:tcW w:w="662"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center"/>
            </w:pPr>
            <w:r>
              <w:rPr>
                <w:rFonts w:hint="eastAsia" w:ascii="宋体" w:hAnsi="宋体" w:eastAsia="宋体" w:cs="宋体"/>
                <w:b w:val="0"/>
                <w:i w:val="0"/>
                <w:caps w:val="0"/>
                <w:color w:val="484848"/>
                <w:spacing w:val="0"/>
                <w:sz w:val="24"/>
                <w:szCs w:val="24"/>
                <w:bdr w:val="none" w:color="auto" w:sz="0" w:space="0"/>
              </w:rPr>
              <w:t>注册公用设备工程师</w:t>
            </w:r>
          </w:p>
        </w:tc>
        <w:tc>
          <w:tcPr>
            <w:tcW w:w="325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《注册公用设备工程师执业资格制度暂行规定》、《注册公用设备工程师执业资格考试实施办法》和《注册公用设备工程师执业资格考核认定办法的通知》（人发〔2003〕24号）</w:t>
            </w:r>
          </w:p>
        </w:tc>
        <w:tc>
          <w:tcPr>
            <w:tcW w:w="339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符合《人力资源社会保障部 工业和信息化部关于深化工程技术人才职称制度改革的指导意见》（人社部发〔2019〕16号）：</w:t>
            </w:r>
          </w:p>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工程师</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010" w:hRule="atLeast"/>
          <w:tblCellSpacing w:w="0" w:type="dxa"/>
          <w:jc w:val="center"/>
        </w:trPr>
        <w:tc>
          <w:tcPr>
            <w:tcW w:w="64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line="405" w:lineRule="atLeast"/>
              <w:jc w:val="center"/>
            </w:pPr>
            <w:r>
              <w:rPr>
                <w:rFonts w:hint="eastAsia" w:ascii="宋体" w:hAnsi="宋体" w:eastAsia="宋体" w:cs="宋体"/>
                <w:b w:val="0"/>
                <w:i w:val="0"/>
                <w:caps w:val="0"/>
                <w:color w:val="484848"/>
                <w:spacing w:val="0"/>
                <w:sz w:val="24"/>
                <w:szCs w:val="24"/>
                <w:bdr w:val="none" w:color="auto" w:sz="0" w:space="0"/>
              </w:rPr>
              <w:t>12</w:t>
            </w:r>
          </w:p>
        </w:tc>
        <w:tc>
          <w:tcPr>
            <w:tcW w:w="496" w:type="dxa"/>
            <w:vMerge w:val="continue"/>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rPr>
                <w:rFonts w:hint="eastAsia" w:ascii="宋体" w:hAnsi="宋体" w:eastAsia="宋体" w:cs="宋体"/>
                <w:b w:val="0"/>
                <w:i w:val="0"/>
                <w:caps w:val="0"/>
                <w:color w:val="484848"/>
                <w:spacing w:val="0"/>
                <w:sz w:val="21"/>
                <w:szCs w:val="21"/>
              </w:rPr>
            </w:pPr>
          </w:p>
        </w:tc>
        <w:tc>
          <w:tcPr>
            <w:tcW w:w="662"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center"/>
            </w:pPr>
            <w:r>
              <w:rPr>
                <w:rFonts w:hint="eastAsia" w:ascii="宋体" w:hAnsi="宋体" w:eastAsia="宋体" w:cs="宋体"/>
                <w:b w:val="0"/>
                <w:i w:val="0"/>
                <w:caps w:val="0"/>
                <w:color w:val="484848"/>
                <w:spacing w:val="0"/>
                <w:sz w:val="24"/>
                <w:szCs w:val="24"/>
                <w:bdr w:val="none" w:color="auto" w:sz="0" w:space="0"/>
              </w:rPr>
              <w:t>注册电气工程师</w:t>
            </w:r>
          </w:p>
        </w:tc>
        <w:tc>
          <w:tcPr>
            <w:tcW w:w="325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《注册电气工程师执业资格制度暂行规定》、《注册电气工程师执业资格考试实施办法》和《注册电气工程师执业资格考核认定办法的通知》（人发〔2003〕25号）</w:t>
            </w:r>
          </w:p>
        </w:tc>
        <w:tc>
          <w:tcPr>
            <w:tcW w:w="339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符合《人力资源社会保障部 工业和信息化部关于深化工程技术人才职称制度改革的指导意见》（人社部发〔2019〕16号）：</w:t>
            </w:r>
          </w:p>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工程师</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965" w:hRule="atLeast"/>
          <w:tblCellSpacing w:w="0" w:type="dxa"/>
          <w:jc w:val="center"/>
        </w:trPr>
        <w:tc>
          <w:tcPr>
            <w:tcW w:w="64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line="405" w:lineRule="atLeast"/>
              <w:jc w:val="center"/>
            </w:pPr>
            <w:r>
              <w:rPr>
                <w:rFonts w:hint="eastAsia" w:ascii="宋体" w:hAnsi="宋体" w:eastAsia="宋体" w:cs="宋体"/>
                <w:b w:val="0"/>
                <w:i w:val="0"/>
                <w:caps w:val="0"/>
                <w:color w:val="484848"/>
                <w:spacing w:val="0"/>
                <w:sz w:val="24"/>
                <w:szCs w:val="24"/>
                <w:bdr w:val="none" w:color="auto" w:sz="0" w:space="0"/>
              </w:rPr>
              <w:t>13</w:t>
            </w:r>
          </w:p>
        </w:tc>
        <w:tc>
          <w:tcPr>
            <w:tcW w:w="496" w:type="dxa"/>
            <w:vMerge w:val="continue"/>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rPr>
                <w:rFonts w:hint="eastAsia" w:ascii="宋体" w:hAnsi="宋体" w:eastAsia="宋体" w:cs="宋体"/>
                <w:b w:val="0"/>
                <w:i w:val="0"/>
                <w:caps w:val="0"/>
                <w:color w:val="484848"/>
                <w:spacing w:val="0"/>
                <w:sz w:val="21"/>
                <w:szCs w:val="21"/>
              </w:rPr>
            </w:pPr>
          </w:p>
        </w:tc>
        <w:tc>
          <w:tcPr>
            <w:tcW w:w="662"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center"/>
            </w:pPr>
            <w:r>
              <w:rPr>
                <w:rFonts w:hint="eastAsia" w:ascii="宋体" w:hAnsi="宋体" w:eastAsia="宋体" w:cs="宋体"/>
                <w:b w:val="0"/>
                <w:i w:val="0"/>
                <w:caps w:val="0"/>
                <w:color w:val="484848"/>
                <w:spacing w:val="0"/>
                <w:sz w:val="24"/>
                <w:szCs w:val="24"/>
                <w:bdr w:val="none" w:color="auto" w:sz="0" w:space="0"/>
              </w:rPr>
              <w:t>注册化工工程师</w:t>
            </w:r>
          </w:p>
        </w:tc>
        <w:tc>
          <w:tcPr>
            <w:tcW w:w="325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《注册化工工程师执业资格制度暂行规定》、《注册化工工程师执业资格考试实施办法》和《注册化工工程师执业资格考核认定办法的通知》（人发〔2003〕26号）</w:t>
            </w:r>
          </w:p>
        </w:tc>
        <w:tc>
          <w:tcPr>
            <w:tcW w:w="339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符合《人力资源社会保障部 工业和信息化部关于深化工程技术人才职称制度改革的指导意见》（人社部发〔2019〕16号）：</w:t>
            </w:r>
          </w:p>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工程师</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170" w:hRule="atLeast"/>
          <w:tblCellSpacing w:w="0" w:type="dxa"/>
          <w:jc w:val="center"/>
        </w:trPr>
        <w:tc>
          <w:tcPr>
            <w:tcW w:w="64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line="405" w:lineRule="atLeast"/>
              <w:jc w:val="center"/>
            </w:pPr>
            <w:r>
              <w:rPr>
                <w:rFonts w:hint="eastAsia" w:ascii="宋体" w:hAnsi="宋体" w:eastAsia="宋体" w:cs="宋体"/>
                <w:b w:val="0"/>
                <w:i w:val="0"/>
                <w:caps w:val="0"/>
                <w:color w:val="484848"/>
                <w:spacing w:val="0"/>
                <w:sz w:val="24"/>
                <w:szCs w:val="24"/>
                <w:bdr w:val="none" w:color="auto" w:sz="0" w:space="0"/>
              </w:rPr>
              <w:t>14</w:t>
            </w:r>
          </w:p>
        </w:tc>
        <w:tc>
          <w:tcPr>
            <w:tcW w:w="496" w:type="dxa"/>
            <w:vMerge w:val="continue"/>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rPr>
                <w:rFonts w:hint="eastAsia" w:ascii="宋体" w:hAnsi="宋体" w:eastAsia="宋体" w:cs="宋体"/>
                <w:b w:val="0"/>
                <w:i w:val="0"/>
                <w:caps w:val="0"/>
                <w:color w:val="484848"/>
                <w:spacing w:val="0"/>
                <w:sz w:val="21"/>
                <w:szCs w:val="21"/>
              </w:rPr>
            </w:pPr>
          </w:p>
        </w:tc>
        <w:tc>
          <w:tcPr>
            <w:tcW w:w="662"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center"/>
            </w:pPr>
            <w:r>
              <w:rPr>
                <w:rFonts w:hint="eastAsia" w:ascii="宋体" w:hAnsi="宋体" w:eastAsia="宋体" w:cs="宋体"/>
                <w:b w:val="0"/>
                <w:i w:val="0"/>
                <w:caps w:val="0"/>
                <w:color w:val="484848"/>
                <w:spacing w:val="0"/>
                <w:sz w:val="24"/>
                <w:szCs w:val="24"/>
                <w:bdr w:val="none" w:color="auto" w:sz="0" w:space="0"/>
              </w:rPr>
              <w:t>注册土木工程师（港航）</w:t>
            </w:r>
          </w:p>
        </w:tc>
        <w:tc>
          <w:tcPr>
            <w:tcW w:w="325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《注册土木工程师（港口与航道工程）执业资格制度暂行规定》（人发〔2003〕27号）</w:t>
            </w:r>
          </w:p>
        </w:tc>
        <w:tc>
          <w:tcPr>
            <w:tcW w:w="339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符合《人力资源社会保障部 工业和信息化部关于深化工程技术人才职称制度改革的指导意见》（人社部发〔2019〕16号）：</w:t>
            </w:r>
          </w:p>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工程师</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275" w:hRule="atLeast"/>
          <w:tblCellSpacing w:w="0" w:type="dxa"/>
          <w:jc w:val="center"/>
        </w:trPr>
        <w:tc>
          <w:tcPr>
            <w:tcW w:w="64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line="405" w:lineRule="atLeast"/>
              <w:jc w:val="center"/>
            </w:pPr>
            <w:r>
              <w:rPr>
                <w:rFonts w:hint="eastAsia" w:ascii="宋体" w:hAnsi="宋体" w:eastAsia="宋体" w:cs="宋体"/>
                <w:b w:val="0"/>
                <w:i w:val="0"/>
                <w:caps w:val="0"/>
                <w:color w:val="484848"/>
                <w:spacing w:val="0"/>
                <w:sz w:val="24"/>
                <w:szCs w:val="24"/>
                <w:bdr w:val="none" w:color="auto" w:sz="0" w:space="0"/>
              </w:rPr>
              <w:t>15</w:t>
            </w:r>
          </w:p>
        </w:tc>
        <w:tc>
          <w:tcPr>
            <w:tcW w:w="496" w:type="dxa"/>
            <w:vMerge w:val="continue"/>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rPr>
                <w:rFonts w:hint="eastAsia" w:ascii="宋体" w:hAnsi="宋体" w:eastAsia="宋体" w:cs="宋体"/>
                <w:b w:val="0"/>
                <w:i w:val="0"/>
                <w:caps w:val="0"/>
                <w:color w:val="484848"/>
                <w:spacing w:val="0"/>
                <w:sz w:val="21"/>
                <w:szCs w:val="21"/>
              </w:rPr>
            </w:pPr>
          </w:p>
        </w:tc>
        <w:tc>
          <w:tcPr>
            <w:tcW w:w="662"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center"/>
            </w:pPr>
            <w:r>
              <w:rPr>
                <w:rFonts w:hint="eastAsia" w:ascii="宋体" w:hAnsi="宋体" w:eastAsia="宋体" w:cs="宋体"/>
                <w:b w:val="0"/>
                <w:i w:val="0"/>
                <w:caps w:val="0"/>
                <w:color w:val="484848"/>
                <w:spacing w:val="0"/>
                <w:sz w:val="24"/>
                <w:szCs w:val="24"/>
                <w:bdr w:val="none" w:color="auto" w:sz="0" w:space="0"/>
              </w:rPr>
              <w:t>注册土木工程师(岩土)</w:t>
            </w:r>
          </w:p>
        </w:tc>
        <w:tc>
          <w:tcPr>
            <w:tcW w:w="325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《注册土木工程师（岩土）执业资格制度暂行规定》（人发〔2002〕35号）</w:t>
            </w:r>
          </w:p>
        </w:tc>
        <w:tc>
          <w:tcPr>
            <w:tcW w:w="339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符合《人力资源社会保障部 工业和信息化部关于深化工程技术人才职称制度改革的指导意见》（人社部发〔2019〕16号）：</w:t>
            </w:r>
          </w:p>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工程师</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650" w:hRule="atLeast"/>
          <w:tblCellSpacing w:w="0" w:type="dxa"/>
          <w:jc w:val="center"/>
        </w:trPr>
        <w:tc>
          <w:tcPr>
            <w:tcW w:w="64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line="405" w:lineRule="atLeast"/>
              <w:jc w:val="center"/>
            </w:pPr>
            <w:r>
              <w:rPr>
                <w:rFonts w:hint="eastAsia" w:ascii="宋体" w:hAnsi="宋体" w:eastAsia="宋体" w:cs="宋体"/>
                <w:b w:val="0"/>
                <w:i w:val="0"/>
                <w:caps w:val="0"/>
                <w:color w:val="484848"/>
                <w:spacing w:val="0"/>
                <w:sz w:val="24"/>
                <w:szCs w:val="24"/>
                <w:bdr w:val="none" w:color="auto" w:sz="0" w:space="0"/>
              </w:rPr>
              <w:t>16</w:t>
            </w:r>
          </w:p>
        </w:tc>
        <w:tc>
          <w:tcPr>
            <w:tcW w:w="496" w:type="dxa"/>
            <w:vMerge w:val="continue"/>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rPr>
                <w:rFonts w:hint="eastAsia" w:ascii="宋体" w:hAnsi="宋体" w:eastAsia="宋体" w:cs="宋体"/>
                <w:b w:val="0"/>
                <w:i w:val="0"/>
                <w:caps w:val="0"/>
                <w:color w:val="484848"/>
                <w:spacing w:val="0"/>
                <w:sz w:val="21"/>
                <w:szCs w:val="21"/>
              </w:rPr>
            </w:pPr>
          </w:p>
        </w:tc>
        <w:tc>
          <w:tcPr>
            <w:tcW w:w="662"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center"/>
            </w:pPr>
            <w:r>
              <w:rPr>
                <w:rFonts w:hint="eastAsia" w:ascii="宋体" w:hAnsi="宋体" w:eastAsia="宋体" w:cs="宋体"/>
                <w:b w:val="0"/>
                <w:i w:val="0"/>
                <w:caps w:val="0"/>
                <w:color w:val="484848"/>
                <w:spacing w:val="0"/>
                <w:sz w:val="24"/>
                <w:szCs w:val="24"/>
                <w:bdr w:val="none" w:color="auto" w:sz="0" w:space="0"/>
              </w:rPr>
              <w:t>注册土木工程师(水利水电)</w:t>
            </w:r>
          </w:p>
        </w:tc>
        <w:tc>
          <w:tcPr>
            <w:tcW w:w="325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《注册土木工程师（水利水电工程）制度暂行规定》（国人部发〔2005〕58号）</w:t>
            </w:r>
          </w:p>
        </w:tc>
        <w:tc>
          <w:tcPr>
            <w:tcW w:w="339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符合《人力资源社会保障部 工业和信息化部关于深化工程技术人才职称制度改革的指导意见》（人社部发〔2019〕16号）：</w:t>
            </w:r>
          </w:p>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工程师</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200" w:hRule="atLeast"/>
          <w:tblCellSpacing w:w="0" w:type="dxa"/>
          <w:jc w:val="center"/>
        </w:trPr>
        <w:tc>
          <w:tcPr>
            <w:tcW w:w="64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line="405" w:lineRule="atLeast"/>
              <w:jc w:val="center"/>
            </w:pPr>
            <w:r>
              <w:rPr>
                <w:rFonts w:hint="eastAsia" w:ascii="宋体" w:hAnsi="宋体" w:eastAsia="宋体" w:cs="宋体"/>
                <w:b w:val="0"/>
                <w:i w:val="0"/>
                <w:caps w:val="0"/>
                <w:color w:val="484848"/>
                <w:spacing w:val="0"/>
                <w:sz w:val="24"/>
                <w:szCs w:val="24"/>
                <w:bdr w:val="none" w:color="auto" w:sz="0" w:space="0"/>
              </w:rPr>
              <w:t>17</w:t>
            </w:r>
          </w:p>
        </w:tc>
        <w:tc>
          <w:tcPr>
            <w:tcW w:w="496" w:type="dxa"/>
            <w:vMerge w:val="continue"/>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rPr>
                <w:rFonts w:hint="eastAsia" w:ascii="宋体" w:hAnsi="宋体" w:eastAsia="宋体" w:cs="宋体"/>
                <w:b w:val="0"/>
                <w:i w:val="0"/>
                <w:caps w:val="0"/>
                <w:color w:val="484848"/>
                <w:spacing w:val="0"/>
                <w:sz w:val="21"/>
                <w:szCs w:val="21"/>
              </w:rPr>
            </w:pPr>
          </w:p>
        </w:tc>
        <w:tc>
          <w:tcPr>
            <w:tcW w:w="662"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center"/>
            </w:pPr>
            <w:r>
              <w:rPr>
                <w:rFonts w:hint="eastAsia" w:ascii="宋体" w:hAnsi="宋体" w:eastAsia="宋体" w:cs="宋体"/>
                <w:b w:val="0"/>
                <w:i w:val="0"/>
                <w:caps w:val="0"/>
                <w:color w:val="484848"/>
                <w:spacing w:val="0"/>
                <w:sz w:val="24"/>
                <w:szCs w:val="24"/>
                <w:bdr w:val="none" w:color="auto" w:sz="0" w:space="0"/>
              </w:rPr>
              <w:t>注册环保工程师</w:t>
            </w:r>
          </w:p>
        </w:tc>
        <w:tc>
          <w:tcPr>
            <w:tcW w:w="325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《注册环保工程师制度暂行规定》、《注册环保工程师资格考试实施办法》和《注册环保工程师资格考核认定办法的通知》（国人部发〔2005〕56号）</w:t>
            </w:r>
          </w:p>
        </w:tc>
        <w:tc>
          <w:tcPr>
            <w:tcW w:w="339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符合《人力资源社会保障部 工业和信息化部关于深化工程技术人才职称制度改革的指导意见》（人社部发〔2019〕16号）：</w:t>
            </w:r>
          </w:p>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工程师</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350" w:hRule="atLeast"/>
          <w:tblCellSpacing w:w="0" w:type="dxa"/>
          <w:jc w:val="center"/>
        </w:trPr>
        <w:tc>
          <w:tcPr>
            <w:tcW w:w="64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line="405" w:lineRule="atLeast"/>
              <w:jc w:val="center"/>
            </w:pPr>
            <w:r>
              <w:rPr>
                <w:rFonts w:hint="eastAsia" w:ascii="宋体" w:hAnsi="宋体" w:eastAsia="宋体" w:cs="宋体"/>
                <w:b w:val="0"/>
                <w:i w:val="0"/>
                <w:caps w:val="0"/>
                <w:color w:val="484848"/>
                <w:spacing w:val="0"/>
                <w:sz w:val="24"/>
                <w:szCs w:val="24"/>
                <w:bdr w:val="none" w:color="auto" w:sz="0" w:space="0"/>
              </w:rPr>
              <w:t>18</w:t>
            </w:r>
          </w:p>
        </w:tc>
        <w:tc>
          <w:tcPr>
            <w:tcW w:w="496" w:type="dxa"/>
            <w:vMerge w:val="continue"/>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rPr>
                <w:rFonts w:hint="eastAsia" w:ascii="宋体" w:hAnsi="宋体" w:eastAsia="宋体" w:cs="宋体"/>
                <w:b w:val="0"/>
                <w:i w:val="0"/>
                <w:caps w:val="0"/>
                <w:color w:val="484848"/>
                <w:spacing w:val="0"/>
                <w:sz w:val="21"/>
                <w:szCs w:val="21"/>
              </w:rPr>
            </w:pPr>
          </w:p>
        </w:tc>
        <w:tc>
          <w:tcPr>
            <w:tcW w:w="662"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center"/>
            </w:pPr>
            <w:r>
              <w:rPr>
                <w:rFonts w:hint="eastAsia" w:ascii="宋体" w:hAnsi="宋体" w:eastAsia="宋体" w:cs="宋体"/>
                <w:b w:val="0"/>
                <w:i w:val="0"/>
                <w:caps w:val="0"/>
                <w:color w:val="484848"/>
                <w:spacing w:val="0"/>
                <w:sz w:val="24"/>
                <w:szCs w:val="24"/>
                <w:bdr w:val="none" w:color="auto" w:sz="0" w:space="0"/>
              </w:rPr>
              <w:t>注册结构工程师</w:t>
            </w:r>
          </w:p>
        </w:tc>
        <w:tc>
          <w:tcPr>
            <w:tcW w:w="325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《注册结构工程师执业资格制度暂行规定》（建设〔1997〕222号）</w:t>
            </w:r>
          </w:p>
        </w:tc>
        <w:tc>
          <w:tcPr>
            <w:tcW w:w="339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符合《人力资源社会保障部 工业和信息化部关于深化工程技术人才职称制度改革的指导意见》（人社部发〔2019〕16号）：</w:t>
            </w:r>
          </w:p>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一级：工程师</w:t>
            </w:r>
          </w:p>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二级：助理工程师</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290" w:hRule="atLeast"/>
          <w:tblCellSpacing w:w="0" w:type="dxa"/>
          <w:jc w:val="center"/>
        </w:trPr>
        <w:tc>
          <w:tcPr>
            <w:tcW w:w="64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line="405" w:lineRule="atLeast"/>
              <w:jc w:val="center"/>
            </w:pPr>
            <w:r>
              <w:rPr>
                <w:rFonts w:hint="eastAsia" w:ascii="宋体" w:hAnsi="宋体" w:eastAsia="宋体" w:cs="宋体"/>
                <w:b w:val="0"/>
                <w:i w:val="0"/>
                <w:caps w:val="0"/>
                <w:color w:val="484848"/>
                <w:spacing w:val="0"/>
                <w:sz w:val="24"/>
                <w:szCs w:val="24"/>
                <w:bdr w:val="none" w:color="auto" w:sz="0" w:space="0"/>
              </w:rPr>
              <w:t>19</w:t>
            </w:r>
          </w:p>
        </w:tc>
        <w:tc>
          <w:tcPr>
            <w:tcW w:w="496" w:type="dxa"/>
            <w:vMerge w:val="continue"/>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rPr>
                <w:rFonts w:hint="eastAsia" w:ascii="宋体" w:hAnsi="宋体" w:eastAsia="宋体" w:cs="宋体"/>
                <w:b w:val="0"/>
                <w:i w:val="0"/>
                <w:caps w:val="0"/>
                <w:color w:val="484848"/>
                <w:spacing w:val="0"/>
                <w:sz w:val="21"/>
                <w:szCs w:val="21"/>
              </w:rPr>
            </w:pPr>
          </w:p>
        </w:tc>
        <w:tc>
          <w:tcPr>
            <w:tcW w:w="662"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center"/>
            </w:pPr>
            <w:r>
              <w:rPr>
                <w:rFonts w:hint="eastAsia" w:ascii="宋体" w:hAnsi="宋体" w:eastAsia="宋体" w:cs="宋体"/>
                <w:b w:val="0"/>
                <w:i w:val="0"/>
                <w:caps w:val="0"/>
                <w:color w:val="484848"/>
                <w:spacing w:val="0"/>
                <w:sz w:val="24"/>
                <w:szCs w:val="24"/>
                <w:bdr w:val="none" w:color="auto" w:sz="0" w:space="0"/>
              </w:rPr>
              <w:t>注册土木工程师（道路工程）</w:t>
            </w:r>
          </w:p>
        </w:tc>
        <w:tc>
          <w:tcPr>
            <w:tcW w:w="325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《勘察设计注册土木工程师（道路工程）制度暂行规定》（国人部发〔2007〕18号）</w:t>
            </w:r>
          </w:p>
        </w:tc>
        <w:tc>
          <w:tcPr>
            <w:tcW w:w="339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符合《人力资源社会保障部 工业和信息化部关于深化工程技术人才职称制度改革的指导意见》（人社部发〔2019〕16号）：</w:t>
            </w:r>
          </w:p>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工程师</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440" w:hRule="atLeast"/>
          <w:tblCellSpacing w:w="0" w:type="dxa"/>
          <w:jc w:val="center"/>
        </w:trPr>
        <w:tc>
          <w:tcPr>
            <w:tcW w:w="64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line="405" w:lineRule="atLeast"/>
              <w:jc w:val="center"/>
            </w:pPr>
            <w:r>
              <w:rPr>
                <w:rFonts w:hint="eastAsia" w:ascii="宋体" w:hAnsi="宋体" w:eastAsia="宋体" w:cs="宋体"/>
                <w:b w:val="0"/>
                <w:i w:val="0"/>
                <w:caps w:val="0"/>
                <w:color w:val="484848"/>
                <w:spacing w:val="0"/>
                <w:sz w:val="24"/>
                <w:szCs w:val="24"/>
                <w:bdr w:val="none" w:color="auto" w:sz="0" w:space="0"/>
              </w:rPr>
              <w:t>20</w:t>
            </w:r>
          </w:p>
        </w:tc>
        <w:tc>
          <w:tcPr>
            <w:tcW w:w="496" w:type="dxa"/>
            <w:vMerge w:val="continue"/>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rPr>
                <w:rFonts w:hint="eastAsia" w:ascii="宋体" w:hAnsi="宋体" w:eastAsia="宋体" w:cs="宋体"/>
                <w:b w:val="0"/>
                <w:i w:val="0"/>
                <w:caps w:val="0"/>
                <w:color w:val="484848"/>
                <w:spacing w:val="0"/>
                <w:sz w:val="21"/>
                <w:szCs w:val="21"/>
              </w:rPr>
            </w:pPr>
          </w:p>
        </w:tc>
        <w:tc>
          <w:tcPr>
            <w:tcW w:w="662"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center"/>
            </w:pPr>
            <w:r>
              <w:rPr>
                <w:rFonts w:hint="eastAsia" w:ascii="宋体" w:hAnsi="宋体" w:eastAsia="宋体" w:cs="宋体"/>
                <w:b w:val="0"/>
                <w:i w:val="0"/>
                <w:caps w:val="0"/>
                <w:color w:val="484848"/>
                <w:spacing w:val="0"/>
                <w:sz w:val="24"/>
                <w:szCs w:val="24"/>
                <w:bdr w:val="none" w:color="auto" w:sz="0" w:space="0"/>
              </w:rPr>
              <w:t>注册石油、天然气工程师</w:t>
            </w:r>
          </w:p>
        </w:tc>
        <w:tc>
          <w:tcPr>
            <w:tcW w:w="325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《勘察设计注册石油天然气工程师制度暂行规定》、《勘察设计注册石油天然气工程师资格考试实施办法》和《勘察设计注册石油天然气资格考核认定办法的通知》（国人部发〔2005〕84号）</w:t>
            </w:r>
          </w:p>
        </w:tc>
        <w:tc>
          <w:tcPr>
            <w:tcW w:w="339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符合《人力资源社会保障部 工业和信息化部关于深化工程技术人才职称制度改革的指导意见》（人社部发〔2019〕16号）：</w:t>
            </w:r>
          </w:p>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工程师</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185" w:hRule="atLeast"/>
          <w:tblCellSpacing w:w="0" w:type="dxa"/>
          <w:jc w:val="center"/>
        </w:trPr>
        <w:tc>
          <w:tcPr>
            <w:tcW w:w="64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line="405" w:lineRule="atLeast"/>
              <w:jc w:val="center"/>
            </w:pPr>
            <w:r>
              <w:rPr>
                <w:rFonts w:hint="eastAsia" w:ascii="宋体" w:hAnsi="宋体" w:eastAsia="宋体" w:cs="宋体"/>
                <w:b w:val="0"/>
                <w:i w:val="0"/>
                <w:caps w:val="0"/>
                <w:color w:val="484848"/>
                <w:spacing w:val="0"/>
                <w:sz w:val="24"/>
                <w:szCs w:val="24"/>
                <w:bdr w:val="none" w:color="auto" w:sz="0" w:space="0"/>
              </w:rPr>
              <w:t>21</w:t>
            </w:r>
          </w:p>
        </w:tc>
        <w:tc>
          <w:tcPr>
            <w:tcW w:w="496" w:type="dxa"/>
            <w:vMerge w:val="continue"/>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rPr>
                <w:rFonts w:hint="eastAsia" w:ascii="宋体" w:hAnsi="宋体" w:eastAsia="宋体" w:cs="宋体"/>
                <w:b w:val="0"/>
                <w:i w:val="0"/>
                <w:caps w:val="0"/>
                <w:color w:val="484848"/>
                <w:spacing w:val="0"/>
                <w:sz w:val="21"/>
                <w:szCs w:val="21"/>
              </w:rPr>
            </w:pPr>
          </w:p>
        </w:tc>
        <w:tc>
          <w:tcPr>
            <w:tcW w:w="662"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center"/>
            </w:pPr>
            <w:r>
              <w:rPr>
                <w:rFonts w:hint="eastAsia" w:ascii="宋体" w:hAnsi="宋体" w:eastAsia="宋体" w:cs="宋体"/>
                <w:b w:val="0"/>
                <w:i w:val="0"/>
                <w:caps w:val="0"/>
                <w:color w:val="484848"/>
                <w:spacing w:val="0"/>
                <w:sz w:val="24"/>
                <w:szCs w:val="24"/>
                <w:bdr w:val="none" w:color="auto" w:sz="0" w:space="0"/>
              </w:rPr>
              <w:t>注册冶金工程师</w:t>
            </w:r>
          </w:p>
        </w:tc>
        <w:tc>
          <w:tcPr>
            <w:tcW w:w="325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《勘察设计注册冶金工程师制度暂行规定》、《勘察设计注册冶金工程师资格考试实施办法》和《勘察设计注册冶金工程师资格考核认定办法的通知》（国人部发〔2005〕85号）</w:t>
            </w:r>
          </w:p>
        </w:tc>
        <w:tc>
          <w:tcPr>
            <w:tcW w:w="339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符合《人力资源社会保障部 工业和信息化部关于深化工程技术人才职称制度改革的指导意见》（人社部发〔2019〕16号）：</w:t>
            </w:r>
          </w:p>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工程师</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410" w:hRule="atLeast"/>
          <w:tblCellSpacing w:w="0" w:type="dxa"/>
          <w:jc w:val="center"/>
        </w:trPr>
        <w:tc>
          <w:tcPr>
            <w:tcW w:w="64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line="405" w:lineRule="atLeast"/>
              <w:jc w:val="center"/>
            </w:pPr>
            <w:r>
              <w:rPr>
                <w:rFonts w:hint="eastAsia" w:ascii="宋体" w:hAnsi="宋体" w:eastAsia="宋体" w:cs="宋体"/>
                <w:b w:val="0"/>
                <w:i w:val="0"/>
                <w:caps w:val="0"/>
                <w:color w:val="484848"/>
                <w:spacing w:val="0"/>
                <w:sz w:val="24"/>
                <w:szCs w:val="24"/>
                <w:bdr w:val="none" w:color="auto" w:sz="0" w:space="0"/>
              </w:rPr>
              <w:t>22</w:t>
            </w:r>
          </w:p>
        </w:tc>
        <w:tc>
          <w:tcPr>
            <w:tcW w:w="496" w:type="dxa"/>
            <w:vMerge w:val="continue"/>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rPr>
                <w:rFonts w:hint="eastAsia" w:ascii="宋体" w:hAnsi="宋体" w:eastAsia="宋体" w:cs="宋体"/>
                <w:b w:val="0"/>
                <w:i w:val="0"/>
                <w:caps w:val="0"/>
                <w:color w:val="484848"/>
                <w:spacing w:val="0"/>
                <w:sz w:val="21"/>
                <w:szCs w:val="21"/>
              </w:rPr>
            </w:pPr>
          </w:p>
        </w:tc>
        <w:tc>
          <w:tcPr>
            <w:tcW w:w="662"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center"/>
            </w:pPr>
            <w:r>
              <w:rPr>
                <w:rFonts w:hint="eastAsia" w:ascii="宋体" w:hAnsi="宋体" w:eastAsia="宋体" w:cs="宋体"/>
                <w:b w:val="0"/>
                <w:i w:val="0"/>
                <w:caps w:val="0"/>
                <w:color w:val="484848"/>
                <w:spacing w:val="0"/>
                <w:sz w:val="24"/>
                <w:szCs w:val="24"/>
                <w:bdr w:val="none" w:color="auto" w:sz="0" w:space="0"/>
              </w:rPr>
              <w:t>注册采矿/矿物工程师</w:t>
            </w:r>
          </w:p>
        </w:tc>
        <w:tc>
          <w:tcPr>
            <w:tcW w:w="325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《勘察设计注册采矿矿物工程师制度暂行规定》、《勘察设计注册采矿矿物工程师资格考试实施办法》和《勘察设计注册采矿矿物工程师资格考核认定办法的通知》（国人部发〔2005〕86号）</w:t>
            </w:r>
          </w:p>
        </w:tc>
        <w:tc>
          <w:tcPr>
            <w:tcW w:w="339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符合《人力资源社会保障部 工业和信息化部关于深化工程技术人才职称制度改革的指导意见》（人社部发〔2019〕16号）：</w:t>
            </w:r>
          </w:p>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工程师</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320" w:hRule="atLeast"/>
          <w:tblCellSpacing w:w="0" w:type="dxa"/>
          <w:jc w:val="center"/>
        </w:trPr>
        <w:tc>
          <w:tcPr>
            <w:tcW w:w="64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line="405" w:lineRule="atLeast"/>
              <w:jc w:val="center"/>
            </w:pPr>
            <w:r>
              <w:rPr>
                <w:rFonts w:hint="eastAsia" w:ascii="宋体" w:hAnsi="宋体" w:eastAsia="宋体" w:cs="宋体"/>
                <w:b w:val="0"/>
                <w:i w:val="0"/>
                <w:caps w:val="0"/>
                <w:color w:val="484848"/>
                <w:spacing w:val="0"/>
                <w:sz w:val="24"/>
                <w:szCs w:val="24"/>
                <w:bdr w:val="none" w:color="auto" w:sz="0" w:space="0"/>
              </w:rPr>
              <w:t>23</w:t>
            </w:r>
          </w:p>
        </w:tc>
        <w:tc>
          <w:tcPr>
            <w:tcW w:w="496" w:type="dxa"/>
            <w:vMerge w:val="continue"/>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rPr>
                <w:rFonts w:hint="eastAsia" w:ascii="宋体" w:hAnsi="宋体" w:eastAsia="宋体" w:cs="宋体"/>
                <w:b w:val="0"/>
                <w:i w:val="0"/>
                <w:caps w:val="0"/>
                <w:color w:val="484848"/>
                <w:spacing w:val="0"/>
                <w:sz w:val="21"/>
                <w:szCs w:val="21"/>
              </w:rPr>
            </w:pPr>
          </w:p>
        </w:tc>
        <w:tc>
          <w:tcPr>
            <w:tcW w:w="662"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center"/>
            </w:pPr>
            <w:r>
              <w:rPr>
                <w:rFonts w:hint="eastAsia" w:ascii="宋体" w:hAnsi="宋体" w:eastAsia="宋体" w:cs="宋体"/>
                <w:b w:val="0"/>
                <w:i w:val="0"/>
                <w:caps w:val="0"/>
                <w:color w:val="484848"/>
                <w:spacing w:val="0"/>
                <w:sz w:val="24"/>
                <w:szCs w:val="24"/>
                <w:bdr w:val="none" w:color="auto" w:sz="0" w:space="0"/>
              </w:rPr>
              <w:t>注册机械工程师</w:t>
            </w:r>
          </w:p>
        </w:tc>
        <w:tc>
          <w:tcPr>
            <w:tcW w:w="325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《勘察设计注册机械工程师制度暂行规定》、《勘察设计注册机械工程师资格考试实施办法》和《勘察设计注册机械工程师资格考核认定办法的通知》（国人部发〔2005〕87号）</w:t>
            </w:r>
          </w:p>
        </w:tc>
        <w:tc>
          <w:tcPr>
            <w:tcW w:w="339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符合《人力资源社会保障部 工业和信息化部关于深化工程技术人才职称制度改革的指导意见》（人社部发〔2019〕16号）：</w:t>
            </w:r>
          </w:p>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工程师</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185" w:hRule="atLeast"/>
          <w:tblCellSpacing w:w="0" w:type="dxa"/>
          <w:jc w:val="center"/>
        </w:trPr>
        <w:tc>
          <w:tcPr>
            <w:tcW w:w="64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line="405" w:lineRule="atLeast"/>
              <w:jc w:val="center"/>
            </w:pPr>
            <w:r>
              <w:rPr>
                <w:rFonts w:hint="eastAsia" w:ascii="宋体" w:hAnsi="宋体" w:eastAsia="宋体" w:cs="宋体"/>
                <w:b w:val="0"/>
                <w:i w:val="0"/>
                <w:caps w:val="0"/>
                <w:color w:val="484848"/>
                <w:spacing w:val="0"/>
                <w:sz w:val="24"/>
                <w:szCs w:val="24"/>
                <w:bdr w:val="none" w:color="auto" w:sz="0" w:space="0"/>
              </w:rPr>
              <w:t>24</w:t>
            </w:r>
          </w:p>
        </w:tc>
        <w:tc>
          <w:tcPr>
            <w:tcW w:w="1158" w:type="dxa"/>
            <w:gridSpan w:val="2"/>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center"/>
            </w:pPr>
            <w:r>
              <w:rPr>
                <w:rFonts w:hint="eastAsia" w:ascii="宋体" w:hAnsi="宋体" w:eastAsia="宋体" w:cs="宋体"/>
                <w:b w:val="0"/>
                <w:i w:val="0"/>
                <w:caps w:val="0"/>
                <w:color w:val="484848"/>
                <w:spacing w:val="0"/>
                <w:sz w:val="24"/>
                <w:szCs w:val="24"/>
                <w:bdr w:val="none" w:color="auto" w:sz="0" w:space="0"/>
              </w:rPr>
              <w:t>注册</w:t>
            </w:r>
          </w:p>
          <w:p>
            <w:pPr>
              <w:pStyle w:val="2"/>
              <w:keepNext w:val="0"/>
              <w:keepLines w:val="0"/>
              <w:widowControl/>
              <w:suppressLineNumbers w:val="0"/>
              <w:spacing w:before="0" w:beforeAutospacing="0" w:after="0" w:afterAutospacing="0" w:line="405" w:lineRule="atLeast"/>
              <w:jc w:val="center"/>
            </w:pPr>
            <w:r>
              <w:rPr>
                <w:rFonts w:hint="eastAsia" w:ascii="宋体" w:hAnsi="宋体" w:eastAsia="宋体" w:cs="宋体"/>
                <w:b w:val="0"/>
                <w:i w:val="0"/>
                <w:caps w:val="0"/>
                <w:color w:val="484848"/>
                <w:spacing w:val="0"/>
                <w:sz w:val="24"/>
                <w:szCs w:val="24"/>
                <w:bdr w:val="none" w:color="auto" w:sz="0" w:space="0"/>
              </w:rPr>
              <w:t>建筑师</w:t>
            </w:r>
          </w:p>
        </w:tc>
        <w:tc>
          <w:tcPr>
            <w:tcW w:w="325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《中华人民共和国注册建筑师条例》（国务院令第184号）、</w:t>
            </w:r>
          </w:p>
          <w:p>
            <w:pPr>
              <w:pStyle w:val="2"/>
              <w:keepNext w:val="0"/>
              <w:keepLines w:val="0"/>
              <w:widowControl/>
              <w:suppressLineNumbers w:val="0"/>
              <w:shd w:val="clear" w:fill="FFFFFF"/>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shd w:val="clear" w:fill="FFFFFF"/>
              </w:rPr>
              <w:t>《关于建立注册建筑师制度及有关工作的通知》（建设〔1994〕第598号）</w:t>
            </w:r>
          </w:p>
        </w:tc>
        <w:tc>
          <w:tcPr>
            <w:tcW w:w="339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hd w:val="clear" w:fill="FFFFFF"/>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shd w:val="clear" w:fill="FFFFFF"/>
              </w:rPr>
              <w:t>符合《人力资源社会保障部 工业和信息化部关于深化工程技术人才职称制度改革的指导意见》（人社部发〔2019〕16号）：</w:t>
            </w:r>
          </w:p>
          <w:p>
            <w:pPr>
              <w:pStyle w:val="2"/>
              <w:keepNext w:val="0"/>
              <w:keepLines w:val="0"/>
              <w:widowControl/>
              <w:suppressLineNumbers w:val="0"/>
              <w:shd w:val="clear" w:fill="FFFFFF"/>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shd w:val="clear" w:fill="FFFFFF"/>
              </w:rPr>
              <w:t>一级：工程师</w:t>
            </w:r>
          </w:p>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shd w:val="clear" w:fill="FFFFFF"/>
              </w:rPr>
              <w:t>二级：助理工程师</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185" w:hRule="atLeast"/>
          <w:tblCellSpacing w:w="0" w:type="dxa"/>
          <w:jc w:val="center"/>
        </w:trPr>
        <w:tc>
          <w:tcPr>
            <w:tcW w:w="64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line="405" w:lineRule="atLeast"/>
              <w:jc w:val="center"/>
            </w:pPr>
            <w:r>
              <w:rPr>
                <w:rFonts w:hint="eastAsia" w:ascii="宋体" w:hAnsi="宋体" w:eastAsia="宋体" w:cs="宋体"/>
                <w:b w:val="0"/>
                <w:i w:val="0"/>
                <w:caps w:val="0"/>
                <w:color w:val="484848"/>
                <w:spacing w:val="0"/>
                <w:sz w:val="24"/>
                <w:szCs w:val="24"/>
                <w:bdr w:val="none" w:color="auto" w:sz="0" w:space="0"/>
              </w:rPr>
              <w:t>25</w:t>
            </w:r>
          </w:p>
        </w:tc>
        <w:tc>
          <w:tcPr>
            <w:tcW w:w="1158" w:type="dxa"/>
            <w:gridSpan w:val="2"/>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center"/>
            </w:pPr>
            <w:r>
              <w:rPr>
                <w:rFonts w:hint="eastAsia" w:ascii="宋体" w:hAnsi="宋体" w:eastAsia="宋体" w:cs="宋体"/>
                <w:b w:val="0"/>
                <w:i w:val="0"/>
                <w:caps w:val="0"/>
                <w:color w:val="484848"/>
                <w:spacing w:val="0"/>
                <w:sz w:val="24"/>
                <w:szCs w:val="24"/>
                <w:bdr w:val="none" w:color="auto" w:sz="0" w:space="0"/>
              </w:rPr>
              <w:t>注册</w:t>
            </w:r>
          </w:p>
          <w:p>
            <w:pPr>
              <w:pStyle w:val="2"/>
              <w:keepNext w:val="0"/>
              <w:keepLines w:val="0"/>
              <w:widowControl/>
              <w:suppressLineNumbers w:val="0"/>
              <w:spacing w:before="0" w:beforeAutospacing="0" w:after="0" w:afterAutospacing="0" w:line="405" w:lineRule="atLeast"/>
              <w:jc w:val="center"/>
            </w:pPr>
            <w:r>
              <w:rPr>
                <w:rFonts w:hint="eastAsia" w:ascii="宋体" w:hAnsi="宋体" w:eastAsia="宋体" w:cs="宋体"/>
                <w:b w:val="0"/>
                <w:i w:val="0"/>
                <w:caps w:val="0"/>
                <w:color w:val="484848"/>
                <w:spacing w:val="0"/>
                <w:sz w:val="24"/>
                <w:szCs w:val="24"/>
                <w:bdr w:val="none" w:color="auto" w:sz="0" w:space="0"/>
              </w:rPr>
              <w:t>建造师</w:t>
            </w:r>
          </w:p>
        </w:tc>
        <w:tc>
          <w:tcPr>
            <w:tcW w:w="325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《建造师执业资格制度暂行规定》（人发〔2002〕111号</w:t>
            </w:r>
          </w:p>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）、《建造师执业资格制度考试实施办法》和《建造师执业资格考核认定办法的通知》（国人部发〔2004〕16号）</w:t>
            </w:r>
          </w:p>
        </w:tc>
        <w:tc>
          <w:tcPr>
            <w:tcW w:w="339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hd w:val="clear" w:fill="FFFFFF"/>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shd w:val="clear" w:fill="FFFFFF"/>
              </w:rPr>
              <w:t>符合《人力资源社会保障部 工业和信息化部关于深化工程技术人才职称制度改革的指导意见》（人社部发〔2019〕16号）：</w:t>
            </w:r>
          </w:p>
          <w:p>
            <w:pPr>
              <w:pStyle w:val="2"/>
              <w:keepNext w:val="0"/>
              <w:keepLines w:val="0"/>
              <w:widowControl/>
              <w:suppressLineNumbers w:val="0"/>
              <w:shd w:val="clear" w:fill="FFFFFF"/>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shd w:val="clear" w:fill="FFFFFF"/>
              </w:rPr>
              <w:t>一级：工程师</w:t>
            </w:r>
          </w:p>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shd w:val="clear" w:fill="FFFFFF"/>
              </w:rPr>
              <w:t>二级：助理工程师</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85" w:hRule="atLeast"/>
          <w:tblCellSpacing w:w="0" w:type="dxa"/>
          <w:jc w:val="center"/>
        </w:trPr>
        <w:tc>
          <w:tcPr>
            <w:tcW w:w="64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line="405" w:lineRule="atLeast"/>
              <w:jc w:val="center"/>
            </w:pPr>
            <w:r>
              <w:rPr>
                <w:rFonts w:hint="eastAsia" w:ascii="宋体" w:hAnsi="宋体" w:eastAsia="宋体" w:cs="宋体"/>
                <w:b w:val="0"/>
                <w:i w:val="0"/>
                <w:caps w:val="0"/>
                <w:color w:val="484848"/>
                <w:spacing w:val="0"/>
                <w:sz w:val="24"/>
                <w:szCs w:val="24"/>
                <w:bdr w:val="none" w:color="auto" w:sz="0" w:space="0"/>
              </w:rPr>
              <w:t>26</w:t>
            </w:r>
          </w:p>
        </w:tc>
        <w:tc>
          <w:tcPr>
            <w:tcW w:w="1158" w:type="dxa"/>
            <w:gridSpan w:val="2"/>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center"/>
            </w:pPr>
            <w:r>
              <w:rPr>
                <w:rFonts w:hint="eastAsia" w:ascii="宋体" w:hAnsi="宋体" w:eastAsia="宋体" w:cs="宋体"/>
                <w:b w:val="0"/>
                <w:i w:val="0"/>
                <w:caps w:val="0"/>
                <w:color w:val="484848"/>
                <w:spacing w:val="0"/>
                <w:sz w:val="24"/>
                <w:szCs w:val="24"/>
                <w:bdr w:val="none" w:color="auto" w:sz="0" w:space="0"/>
              </w:rPr>
              <w:t>监理</w:t>
            </w:r>
          </w:p>
          <w:p>
            <w:pPr>
              <w:pStyle w:val="2"/>
              <w:keepNext w:val="0"/>
              <w:keepLines w:val="0"/>
              <w:widowControl/>
              <w:suppressLineNumbers w:val="0"/>
              <w:spacing w:before="0" w:beforeAutospacing="0" w:after="0" w:afterAutospacing="0" w:line="405" w:lineRule="atLeast"/>
              <w:jc w:val="center"/>
            </w:pPr>
            <w:r>
              <w:rPr>
                <w:rFonts w:hint="eastAsia" w:ascii="宋体" w:hAnsi="宋体" w:eastAsia="宋体" w:cs="宋体"/>
                <w:b w:val="0"/>
                <w:i w:val="0"/>
                <w:caps w:val="0"/>
                <w:color w:val="484848"/>
                <w:spacing w:val="0"/>
                <w:sz w:val="24"/>
                <w:szCs w:val="24"/>
                <w:bdr w:val="none" w:color="auto" w:sz="0" w:space="0"/>
              </w:rPr>
              <w:t>工程师</w:t>
            </w:r>
          </w:p>
        </w:tc>
        <w:tc>
          <w:tcPr>
            <w:tcW w:w="325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建设部、人事部《关于全国监理工程师执业资格考试工作的通知 》（建监〔1996〕462号）</w:t>
            </w:r>
          </w:p>
        </w:tc>
        <w:tc>
          <w:tcPr>
            <w:tcW w:w="339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hd w:val="clear" w:fill="FFFFFF"/>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shd w:val="clear" w:fill="FFFFFF"/>
              </w:rPr>
              <w:t>符合《人力资源社会保障部 工业和信息化部关于深化工程技术人才职称制度改革的指导意见》（人社部发〔2019〕16号）：</w:t>
            </w:r>
          </w:p>
          <w:p>
            <w:pPr>
              <w:pStyle w:val="2"/>
              <w:keepNext w:val="0"/>
              <w:keepLines w:val="0"/>
              <w:widowControl/>
              <w:suppressLineNumbers w:val="0"/>
              <w:shd w:val="clear" w:fill="FFFFFF"/>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shd w:val="clear" w:fill="FFFFFF"/>
              </w:rPr>
              <w:t>工程师</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30" w:hRule="atLeast"/>
          <w:tblCellSpacing w:w="0" w:type="dxa"/>
          <w:jc w:val="center"/>
        </w:trPr>
        <w:tc>
          <w:tcPr>
            <w:tcW w:w="64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line="405" w:lineRule="atLeast"/>
              <w:jc w:val="center"/>
            </w:pPr>
            <w:r>
              <w:rPr>
                <w:rFonts w:hint="eastAsia" w:ascii="宋体" w:hAnsi="宋体" w:eastAsia="宋体" w:cs="宋体"/>
                <w:b w:val="0"/>
                <w:i w:val="0"/>
                <w:caps w:val="0"/>
                <w:color w:val="484848"/>
                <w:spacing w:val="0"/>
                <w:sz w:val="24"/>
                <w:szCs w:val="24"/>
                <w:bdr w:val="none" w:color="auto" w:sz="0" w:space="0"/>
              </w:rPr>
              <w:t>27</w:t>
            </w:r>
          </w:p>
        </w:tc>
        <w:tc>
          <w:tcPr>
            <w:tcW w:w="1158" w:type="dxa"/>
            <w:gridSpan w:val="2"/>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center"/>
            </w:pPr>
            <w:r>
              <w:rPr>
                <w:rFonts w:hint="eastAsia" w:ascii="宋体" w:hAnsi="宋体" w:eastAsia="宋体" w:cs="宋体"/>
                <w:b w:val="0"/>
                <w:i w:val="0"/>
                <w:caps w:val="0"/>
                <w:color w:val="484848"/>
                <w:spacing w:val="0"/>
                <w:sz w:val="24"/>
                <w:szCs w:val="24"/>
                <w:bdr w:val="none" w:color="auto" w:sz="0" w:space="0"/>
              </w:rPr>
              <w:t>注册设备监理师</w:t>
            </w:r>
          </w:p>
        </w:tc>
        <w:tc>
          <w:tcPr>
            <w:tcW w:w="325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《注册设备监理师执业资格制度暂行规定》（国人部发 〔2003〕40号）</w:t>
            </w:r>
          </w:p>
        </w:tc>
        <w:tc>
          <w:tcPr>
            <w:tcW w:w="339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hd w:val="clear" w:fill="FFFFFF"/>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shd w:val="clear" w:fill="FFFFFF"/>
              </w:rPr>
              <w:t>符合《人力资源社会保障部 工业和信息化部关于深化工程技术人才职称制度改革的指导意见》（人社部发〔2019〕16号）：</w:t>
            </w:r>
          </w:p>
          <w:p>
            <w:pPr>
              <w:pStyle w:val="2"/>
              <w:keepNext w:val="0"/>
              <w:keepLines w:val="0"/>
              <w:widowControl/>
              <w:suppressLineNumbers w:val="0"/>
              <w:shd w:val="clear" w:fill="FFFFFF"/>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shd w:val="clear" w:fill="FFFFFF"/>
              </w:rPr>
              <w:t>工程师</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85" w:hRule="atLeast"/>
          <w:tblCellSpacing w:w="0" w:type="dxa"/>
          <w:jc w:val="center"/>
        </w:trPr>
        <w:tc>
          <w:tcPr>
            <w:tcW w:w="8456" w:type="dxa"/>
            <w:gridSpan w:val="5"/>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hd w:val="clear" w:fill="FFFFFF"/>
              <w:spacing w:before="0" w:beforeAutospacing="0" w:after="0" w:afterAutospacing="0" w:line="405" w:lineRule="atLeast"/>
              <w:jc w:val="center"/>
            </w:pPr>
            <w:r>
              <w:rPr>
                <w:rFonts w:hint="eastAsia" w:ascii="宋体" w:hAnsi="宋体" w:eastAsia="宋体" w:cs="宋体"/>
                <w:b w:val="0"/>
                <w:i w:val="0"/>
                <w:caps w:val="0"/>
                <w:color w:val="484848"/>
                <w:spacing w:val="0"/>
                <w:sz w:val="24"/>
                <w:szCs w:val="24"/>
                <w:bdr w:val="none" w:color="auto" w:sz="0" w:space="0"/>
                <w:shd w:val="clear" w:fill="FFFFFF"/>
              </w:rPr>
              <w:t>二、水平评价类职业资格（19项）</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15" w:hRule="atLeast"/>
          <w:tblCellSpacing w:w="0" w:type="dxa"/>
          <w:jc w:val="center"/>
        </w:trPr>
        <w:tc>
          <w:tcPr>
            <w:tcW w:w="64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center"/>
            </w:pPr>
            <w:r>
              <w:rPr>
                <w:rStyle w:val="4"/>
                <w:rFonts w:hint="eastAsia" w:ascii="宋体" w:hAnsi="宋体" w:eastAsia="宋体" w:cs="宋体"/>
                <w:i w:val="0"/>
                <w:caps w:val="0"/>
                <w:color w:val="484848"/>
                <w:spacing w:val="0"/>
                <w:sz w:val="24"/>
                <w:szCs w:val="24"/>
                <w:bdr w:val="none" w:color="auto" w:sz="0" w:space="0"/>
              </w:rPr>
              <w:t>序号</w:t>
            </w:r>
          </w:p>
        </w:tc>
        <w:tc>
          <w:tcPr>
            <w:tcW w:w="1158" w:type="dxa"/>
            <w:gridSpan w:val="2"/>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center"/>
            </w:pPr>
            <w:r>
              <w:rPr>
                <w:rStyle w:val="4"/>
                <w:rFonts w:hint="eastAsia" w:ascii="宋体" w:hAnsi="宋体" w:eastAsia="宋体" w:cs="宋体"/>
                <w:i w:val="0"/>
                <w:caps w:val="0"/>
                <w:color w:val="484848"/>
                <w:spacing w:val="0"/>
                <w:sz w:val="24"/>
                <w:szCs w:val="24"/>
                <w:bdr w:val="none" w:color="auto" w:sz="0" w:space="0"/>
              </w:rPr>
              <w:t>资格名称</w:t>
            </w:r>
          </w:p>
        </w:tc>
        <w:tc>
          <w:tcPr>
            <w:tcW w:w="325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center"/>
            </w:pPr>
            <w:r>
              <w:rPr>
                <w:rStyle w:val="4"/>
                <w:rFonts w:hint="eastAsia" w:ascii="宋体" w:hAnsi="宋体" w:eastAsia="宋体" w:cs="宋体"/>
                <w:i w:val="0"/>
                <w:caps w:val="0"/>
                <w:color w:val="484848"/>
                <w:spacing w:val="0"/>
                <w:sz w:val="24"/>
                <w:szCs w:val="24"/>
                <w:bdr w:val="none" w:color="auto" w:sz="0" w:space="0"/>
              </w:rPr>
              <w:t>文件依据</w:t>
            </w:r>
          </w:p>
        </w:tc>
        <w:tc>
          <w:tcPr>
            <w:tcW w:w="339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line="405" w:lineRule="atLeast"/>
              <w:jc w:val="center"/>
            </w:pPr>
            <w:r>
              <w:rPr>
                <w:rStyle w:val="4"/>
                <w:rFonts w:hint="eastAsia" w:ascii="宋体" w:hAnsi="宋体" w:eastAsia="宋体" w:cs="宋体"/>
                <w:i w:val="0"/>
                <w:caps w:val="0"/>
                <w:color w:val="484848"/>
                <w:spacing w:val="0"/>
                <w:sz w:val="24"/>
                <w:szCs w:val="24"/>
                <w:bdr w:val="none" w:color="auto" w:sz="0" w:space="0"/>
              </w:rPr>
              <w:t>可对应职称层级</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185" w:hRule="atLeast"/>
          <w:tblCellSpacing w:w="0" w:type="dxa"/>
          <w:jc w:val="center"/>
        </w:trPr>
        <w:tc>
          <w:tcPr>
            <w:tcW w:w="64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line="405" w:lineRule="atLeast"/>
              <w:jc w:val="center"/>
            </w:pPr>
            <w:r>
              <w:rPr>
                <w:rFonts w:hint="eastAsia" w:ascii="宋体" w:hAnsi="宋体" w:eastAsia="宋体" w:cs="宋体"/>
                <w:b w:val="0"/>
                <w:i w:val="0"/>
                <w:caps w:val="0"/>
                <w:color w:val="484848"/>
                <w:spacing w:val="0"/>
                <w:sz w:val="24"/>
                <w:szCs w:val="24"/>
                <w:bdr w:val="none" w:color="auto" w:sz="0" w:space="0"/>
              </w:rPr>
              <w:t>1</w:t>
            </w:r>
          </w:p>
        </w:tc>
        <w:tc>
          <w:tcPr>
            <w:tcW w:w="1158" w:type="dxa"/>
            <w:gridSpan w:val="2"/>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center"/>
            </w:pPr>
            <w:r>
              <w:rPr>
                <w:rFonts w:hint="eastAsia" w:ascii="宋体" w:hAnsi="宋体" w:eastAsia="宋体" w:cs="宋体"/>
                <w:b w:val="0"/>
                <w:i w:val="0"/>
                <w:caps w:val="0"/>
                <w:color w:val="484848"/>
                <w:spacing w:val="0"/>
                <w:sz w:val="24"/>
                <w:szCs w:val="24"/>
                <w:bdr w:val="none" w:color="auto" w:sz="0" w:space="0"/>
              </w:rPr>
              <w:t>出版专业技术人员职业资格</w:t>
            </w:r>
          </w:p>
        </w:tc>
        <w:tc>
          <w:tcPr>
            <w:tcW w:w="325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《出版专业技术人员职业资格考试暂行规定》（人发〔2001〕86号）</w:t>
            </w:r>
          </w:p>
        </w:tc>
        <w:tc>
          <w:tcPr>
            <w:tcW w:w="339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初级：助理编辑（助理技术编辑或二级校对）</w:t>
            </w:r>
          </w:p>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中级：编辑（技术编辑或一级校对）</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15" w:hRule="atLeast"/>
          <w:tblCellSpacing w:w="0" w:type="dxa"/>
          <w:jc w:val="center"/>
        </w:trPr>
        <w:tc>
          <w:tcPr>
            <w:tcW w:w="64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line="405" w:lineRule="atLeast"/>
              <w:jc w:val="center"/>
            </w:pPr>
            <w:r>
              <w:rPr>
                <w:rFonts w:hint="eastAsia" w:ascii="宋体" w:hAnsi="宋体" w:eastAsia="宋体" w:cs="宋体"/>
                <w:b w:val="0"/>
                <w:i w:val="0"/>
                <w:caps w:val="0"/>
                <w:color w:val="484848"/>
                <w:spacing w:val="0"/>
                <w:sz w:val="24"/>
                <w:szCs w:val="24"/>
                <w:bdr w:val="none" w:color="auto" w:sz="0" w:space="0"/>
              </w:rPr>
              <w:t>2</w:t>
            </w:r>
          </w:p>
        </w:tc>
        <w:tc>
          <w:tcPr>
            <w:tcW w:w="1158" w:type="dxa"/>
            <w:gridSpan w:val="2"/>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center"/>
            </w:pPr>
            <w:r>
              <w:rPr>
                <w:rFonts w:hint="eastAsia" w:ascii="宋体" w:hAnsi="宋体" w:eastAsia="宋体" w:cs="宋体"/>
                <w:b w:val="0"/>
                <w:i w:val="0"/>
                <w:caps w:val="0"/>
                <w:color w:val="484848"/>
                <w:spacing w:val="0"/>
                <w:sz w:val="24"/>
                <w:szCs w:val="24"/>
                <w:bdr w:val="none" w:color="auto" w:sz="0" w:space="0"/>
              </w:rPr>
              <w:t>环境影响评价工程师</w:t>
            </w:r>
          </w:p>
        </w:tc>
        <w:tc>
          <w:tcPr>
            <w:tcW w:w="325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《环境影响评价师职业资格制度暂行规定》（国人部发〔2004〕13号）</w:t>
            </w:r>
          </w:p>
        </w:tc>
        <w:tc>
          <w:tcPr>
            <w:tcW w:w="339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hd w:val="clear" w:fill="FFFFFF"/>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shd w:val="clear" w:fill="FFFFFF"/>
              </w:rPr>
              <w:t>符合《人力资源社会保障部 工业和信息化部关于深化工程技术人才职称制度改革的指导意见》（人社部发〔2019〕16号）：</w:t>
            </w:r>
          </w:p>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工程师</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485" w:hRule="atLeast"/>
          <w:tblCellSpacing w:w="0" w:type="dxa"/>
          <w:jc w:val="center"/>
        </w:trPr>
        <w:tc>
          <w:tcPr>
            <w:tcW w:w="64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line="405" w:lineRule="atLeast"/>
              <w:jc w:val="center"/>
            </w:pPr>
            <w:r>
              <w:rPr>
                <w:rFonts w:hint="eastAsia" w:ascii="宋体" w:hAnsi="宋体" w:eastAsia="宋体" w:cs="宋体"/>
                <w:b w:val="0"/>
                <w:i w:val="0"/>
                <w:caps w:val="0"/>
                <w:color w:val="484848"/>
                <w:spacing w:val="0"/>
                <w:sz w:val="24"/>
                <w:szCs w:val="24"/>
                <w:bdr w:val="none" w:color="auto" w:sz="0" w:space="0"/>
              </w:rPr>
              <w:t>3</w:t>
            </w:r>
          </w:p>
        </w:tc>
        <w:tc>
          <w:tcPr>
            <w:tcW w:w="1158" w:type="dxa"/>
            <w:gridSpan w:val="2"/>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center"/>
            </w:pPr>
            <w:r>
              <w:rPr>
                <w:rFonts w:hint="eastAsia" w:ascii="宋体" w:hAnsi="宋体" w:eastAsia="宋体" w:cs="宋体"/>
                <w:b w:val="0"/>
                <w:i w:val="0"/>
                <w:caps w:val="0"/>
                <w:color w:val="484848"/>
                <w:spacing w:val="0"/>
                <w:sz w:val="24"/>
                <w:szCs w:val="24"/>
                <w:bdr w:val="none" w:color="auto" w:sz="0" w:space="0"/>
              </w:rPr>
              <w:t>公路水运工程试验检测专业技术人员职业资格</w:t>
            </w:r>
          </w:p>
        </w:tc>
        <w:tc>
          <w:tcPr>
            <w:tcW w:w="325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《公路水运工程试验检测专业技术人员职业资格制度规定》（人社部发〔2015〕59号）</w:t>
            </w:r>
          </w:p>
        </w:tc>
        <w:tc>
          <w:tcPr>
            <w:tcW w:w="339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hd w:val="clear" w:fill="FFFFFF"/>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shd w:val="clear" w:fill="FFFFFF"/>
              </w:rPr>
              <w:t>符合《人力资源社会保障部 工业和信息化部关于深化工程技术人才职称制度改革的指导意见》（人社部发〔2019〕16号）：</w:t>
            </w:r>
          </w:p>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试验检测师：工程师</w:t>
            </w:r>
          </w:p>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助理试验检测师：助理工程师</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185" w:hRule="atLeast"/>
          <w:tblCellSpacing w:w="0" w:type="dxa"/>
          <w:jc w:val="center"/>
        </w:trPr>
        <w:tc>
          <w:tcPr>
            <w:tcW w:w="64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line="405" w:lineRule="atLeast"/>
              <w:jc w:val="center"/>
            </w:pPr>
            <w:r>
              <w:rPr>
                <w:rFonts w:hint="eastAsia" w:ascii="宋体" w:hAnsi="宋体" w:eastAsia="宋体" w:cs="宋体"/>
                <w:b w:val="0"/>
                <w:i w:val="0"/>
                <w:caps w:val="0"/>
                <w:color w:val="484848"/>
                <w:spacing w:val="0"/>
                <w:sz w:val="24"/>
                <w:szCs w:val="24"/>
                <w:bdr w:val="none" w:color="auto" w:sz="0" w:space="0"/>
              </w:rPr>
              <w:t>4</w:t>
            </w:r>
          </w:p>
        </w:tc>
        <w:tc>
          <w:tcPr>
            <w:tcW w:w="1158" w:type="dxa"/>
            <w:gridSpan w:val="2"/>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center"/>
            </w:pPr>
            <w:r>
              <w:rPr>
                <w:rFonts w:hint="eastAsia" w:ascii="宋体" w:hAnsi="宋体" w:eastAsia="宋体" w:cs="宋体"/>
                <w:b w:val="0"/>
                <w:i w:val="0"/>
                <w:caps w:val="0"/>
                <w:color w:val="484848"/>
                <w:spacing w:val="0"/>
                <w:sz w:val="24"/>
                <w:szCs w:val="24"/>
                <w:bdr w:val="none" w:color="auto" w:sz="0" w:space="0"/>
              </w:rPr>
              <w:t>工程咨询(投资)</w:t>
            </w:r>
          </w:p>
        </w:tc>
        <w:tc>
          <w:tcPr>
            <w:tcW w:w="325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《工程咨询（投资）专业技术人员职业资格制度暂行规定》（人社部发〔2015〕64号）</w:t>
            </w:r>
          </w:p>
        </w:tc>
        <w:tc>
          <w:tcPr>
            <w:tcW w:w="339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符合《人力资源社会保障部关于深化经济专业人员职称制度改革的指导意见》（人社部发〔2019〕53号）：</w:t>
            </w:r>
          </w:p>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经济师</w:t>
            </w:r>
          </w:p>
          <w:p>
            <w:pPr>
              <w:pStyle w:val="2"/>
              <w:keepNext w:val="0"/>
              <w:keepLines w:val="0"/>
              <w:widowControl/>
              <w:suppressLineNumbers w:val="0"/>
              <w:shd w:val="clear" w:fill="FFFFFF"/>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shd w:val="clear" w:fill="FFFFFF"/>
              </w:rPr>
              <w:t>符合《人力资源社会保障部 工业和信息化部关于深化工程技术人才职称制度改革的指导意见》（人社部发〔2019〕16号）：</w:t>
            </w:r>
          </w:p>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工程师</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185" w:hRule="atLeast"/>
          <w:tblCellSpacing w:w="0" w:type="dxa"/>
          <w:jc w:val="center"/>
        </w:trPr>
        <w:tc>
          <w:tcPr>
            <w:tcW w:w="64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line="405" w:lineRule="atLeast"/>
              <w:jc w:val="center"/>
            </w:pPr>
            <w:r>
              <w:rPr>
                <w:rFonts w:hint="eastAsia" w:ascii="宋体" w:hAnsi="宋体" w:eastAsia="宋体" w:cs="宋体"/>
                <w:b w:val="0"/>
                <w:i w:val="0"/>
                <w:caps w:val="0"/>
                <w:color w:val="484848"/>
                <w:spacing w:val="0"/>
                <w:sz w:val="24"/>
                <w:szCs w:val="24"/>
                <w:bdr w:val="none" w:color="auto" w:sz="0" w:space="0"/>
              </w:rPr>
              <w:t>5</w:t>
            </w:r>
          </w:p>
        </w:tc>
        <w:tc>
          <w:tcPr>
            <w:tcW w:w="1158" w:type="dxa"/>
            <w:gridSpan w:val="2"/>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center"/>
            </w:pPr>
            <w:r>
              <w:rPr>
                <w:rFonts w:hint="eastAsia" w:ascii="宋体" w:hAnsi="宋体" w:eastAsia="宋体" w:cs="宋体"/>
                <w:b w:val="0"/>
                <w:i w:val="0"/>
                <w:caps w:val="0"/>
                <w:color w:val="484848"/>
                <w:spacing w:val="0"/>
                <w:sz w:val="24"/>
                <w:szCs w:val="24"/>
                <w:bdr w:val="none" w:color="auto" w:sz="0" w:space="0"/>
              </w:rPr>
              <w:t>土地登记代理专业人员职业资格</w:t>
            </w:r>
          </w:p>
        </w:tc>
        <w:tc>
          <w:tcPr>
            <w:tcW w:w="325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《土地登记代理专业人员职业资格制度暂行规定》和《土地登记代理人职业资格考试实施办法的通知》（人社部发〔2015〕66号）</w:t>
            </w:r>
          </w:p>
        </w:tc>
        <w:tc>
          <w:tcPr>
            <w:tcW w:w="339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符合《人力资源社会保障部关于深化经济专业人员职称制度改革的指导意见》（人社部发〔2019〕53号）：</w:t>
            </w:r>
          </w:p>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经济师</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15" w:hRule="atLeast"/>
          <w:tblCellSpacing w:w="0" w:type="dxa"/>
          <w:jc w:val="center"/>
        </w:trPr>
        <w:tc>
          <w:tcPr>
            <w:tcW w:w="64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line="405" w:lineRule="atLeast"/>
              <w:jc w:val="center"/>
            </w:pPr>
            <w:r>
              <w:rPr>
                <w:rFonts w:hint="eastAsia" w:ascii="宋体" w:hAnsi="宋体" w:eastAsia="宋体" w:cs="宋体"/>
                <w:b w:val="0"/>
                <w:i w:val="0"/>
                <w:caps w:val="0"/>
                <w:color w:val="484848"/>
                <w:spacing w:val="0"/>
                <w:sz w:val="24"/>
                <w:szCs w:val="24"/>
                <w:bdr w:val="none" w:color="auto" w:sz="0" w:space="0"/>
              </w:rPr>
              <w:t>6</w:t>
            </w:r>
          </w:p>
        </w:tc>
        <w:tc>
          <w:tcPr>
            <w:tcW w:w="1158" w:type="dxa"/>
            <w:gridSpan w:val="2"/>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center"/>
            </w:pPr>
            <w:r>
              <w:rPr>
                <w:rFonts w:hint="eastAsia" w:ascii="宋体" w:hAnsi="宋体" w:eastAsia="宋体" w:cs="宋体"/>
                <w:b w:val="0"/>
                <w:i w:val="0"/>
                <w:caps w:val="0"/>
                <w:color w:val="484848"/>
                <w:spacing w:val="0"/>
                <w:sz w:val="24"/>
                <w:szCs w:val="24"/>
                <w:bdr w:val="none" w:color="auto" w:sz="0" w:space="0"/>
              </w:rPr>
              <w:t>税务师</w:t>
            </w:r>
          </w:p>
        </w:tc>
        <w:tc>
          <w:tcPr>
            <w:tcW w:w="325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《税务师职业资格制度暂行规定》（人社部发〔2015〕90号）</w:t>
            </w:r>
          </w:p>
        </w:tc>
        <w:tc>
          <w:tcPr>
            <w:tcW w:w="339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符合《人力资源社会保障部关于深化经济专业人员职称制度改革的指导意见》（人社部发〔2019〕53号）：</w:t>
            </w:r>
          </w:p>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经济师</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305" w:hRule="atLeast"/>
          <w:tblCellSpacing w:w="0" w:type="dxa"/>
          <w:jc w:val="center"/>
        </w:trPr>
        <w:tc>
          <w:tcPr>
            <w:tcW w:w="64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line="405" w:lineRule="atLeast"/>
              <w:jc w:val="center"/>
            </w:pPr>
            <w:r>
              <w:rPr>
                <w:rFonts w:hint="eastAsia" w:ascii="宋体" w:hAnsi="宋体" w:eastAsia="宋体" w:cs="宋体"/>
                <w:b w:val="0"/>
                <w:i w:val="0"/>
                <w:caps w:val="0"/>
                <w:color w:val="484848"/>
                <w:spacing w:val="0"/>
                <w:sz w:val="24"/>
                <w:szCs w:val="24"/>
                <w:bdr w:val="none" w:color="auto" w:sz="0" w:space="0"/>
              </w:rPr>
              <w:t>7</w:t>
            </w:r>
          </w:p>
        </w:tc>
        <w:tc>
          <w:tcPr>
            <w:tcW w:w="1158" w:type="dxa"/>
            <w:gridSpan w:val="2"/>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center"/>
            </w:pPr>
            <w:r>
              <w:rPr>
                <w:rFonts w:hint="eastAsia" w:ascii="宋体" w:hAnsi="宋体" w:eastAsia="宋体" w:cs="宋体"/>
                <w:b w:val="0"/>
                <w:i w:val="0"/>
                <w:caps w:val="0"/>
                <w:color w:val="484848"/>
                <w:spacing w:val="0"/>
                <w:sz w:val="24"/>
                <w:szCs w:val="24"/>
                <w:bdr w:val="none" w:color="auto" w:sz="0" w:space="0"/>
              </w:rPr>
              <w:t>会计专业技术资格</w:t>
            </w:r>
          </w:p>
        </w:tc>
        <w:tc>
          <w:tcPr>
            <w:tcW w:w="325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《会计专业技术资格考试暂行规定》（财会〔2000〕11号）</w:t>
            </w:r>
          </w:p>
        </w:tc>
        <w:tc>
          <w:tcPr>
            <w:tcW w:w="339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符合《会计专业职务试行条例》</w:t>
            </w:r>
          </w:p>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中级：会计师</w:t>
            </w:r>
          </w:p>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初级：助理会计师</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15" w:hRule="atLeast"/>
          <w:tblCellSpacing w:w="0" w:type="dxa"/>
          <w:jc w:val="center"/>
        </w:trPr>
        <w:tc>
          <w:tcPr>
            <w:tcW w:w="64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line="405" w:lineRule="atLeast"/>
              <w:jc w:val="center"/>
            </w:pPr>
            <w:r>
              <w:rPr>
                <w:rFonts w:hint="eastAsia" w:ascii="宋体" w:hAnsi="宋体" w:eastAsia="宋体" w:cs="宋体"/>
                <w:b w:val="0"/>
                <w:i w:val="0"/>
                <w:caps w:val="0"/>
                <w:color w:val="484848"/>
                <w:spacing w:val="0"/>
                <w:sz w:val="24"/>
                <w:szCs w:val="24"/>
                <w:bdr w:val="none" w:color="auto" w:sz="0" w:space="0"/>
              </w:rPr>
              <w:t>8</w:t>
            </w:r>
          </w:p>
        </w:tc>
        <w:tc>
          <w:tcPr>
            <w:tcW w:w="1158" w:type="dxa"/>
            <w:gridSpan w:val="2"/>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center"/>
            </w:pPr>
            <w:r>
              <w:rPr>
                <w:rFonts w:hint="eastAsia" w:ascii="宋体" w:hAnsi="宋体" w:eastAsia="宋体" w:cs="宋体"/>
                <w:b w:val="0"/>
                <w:i w:val="0"/>
                <w:caps w:val="0"/>
                <w:color w:val="484848"/>
                <w:spacing w:val="0"/>
                <w:sz w:val="24"/>
                <w:szCs w:val="24"/>
                <w:bdr w:val="none" w:color="auto" w:sz="0" w:space="0"/>
              </w:rPr>
              <w:t>审计专业技术资格</w:t>
            </w:r>
          </w:p>
        </w:tc>
        <w:tc>
          <w:tcPr>
            <w:tcW w:w="325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《审计专业技术初、中级资格考试规定》（审人发〔2003〕4号）</w:t>
            </w:r>
          </w:p>
        </w:tc>
        <w:tc>
          <w:tcPr>
            <w:tcW w:w="339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中级：审计师</w:t>
            </w:r>
          </w:p>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初级：助理审计师</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485" w:hRule="atLeast"/>
          <w:tblCellSpacing w:w="0" w:type="dxa"/>
          <w:jc w:val="center"/>
        </w:trPr>
        <w:tc>
          <w:tcPr>
            <w:tcW w:w="64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line="405" w:lineRule="atLeast"/>
              <w:jc w:val="center"/>
            </w:pPr>
            <w:r>
              <w:rPr>
                <w:rFonts w:hint="eastAsia" w:ascii="宋体" w:hAnsi="宋体" w:eastAsia="宋体" w:cs="宋体"/>
                <w:b w:val="0"/>
                <w:i w:val="0"/>
                <w:caps w:val="0"/>
                <w:color w:val="484848"/>
                <w:spacing w:val="0"/>
                <w:sz w:val="24"/>
                <w:szCs w:val="24"/>
                <w:bdr w:val="none" w:color="auto" w:sz="0" w:space="0"/>
              </w:rPr>
              <w:t>9</w:t>
            </w:r>
          </w:p>
        </w:tc>
        <w:tc>
          <w:tcPr>
            <w:tcW w:w="1158" w:type="dxa"/>
            <w:gridSpan w:val="2"/>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center"/>
            </w:pPr>
            <w:r>
              <w:rPr>
                <w:rFonts w:hint="eastAsia" w:ascii="宋体" w:hAnsi="宋体" w:eastAsia="宋体" w:cs="宋体"/>
                <w:b w:val="0"/>
                <w:i w:val="0"/>
                <w:caps w:val="0"/>
                <w:color w:val="484848"/>
                <w:spacing w:val="0"/>
                <w:sz w:val="24"/>
                <w:szCs w:val="24"/>
                <w:bdr w:val="none" w:color="auto" w:sz="0" w:space="0"/>
              </w:rPr>
              <w:t>统计专业技术资格</w:t>
            </w:r>
          </w:p>
        </w:tc>
        <w:tc>
          <w:tcPr>
            <w:tcW w:w="325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《统计专业技术资格考试暂行规定》（国统字 〔1995〕46号）</w:t>
            </w:r>
          </w:p>
        </w:tc>
        <w:tc>
          <w:tcPr>
            <w:tcW w:w="339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符合《统计专业职务试行条例》：</w:t>
            </w:r>
          </w:p>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中级：统计师</w:t>
            </w:r>
          </w:p>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初级：助理统计师</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485" w:hRule="atLeast"/>
          <w:tblCellSpacing w:w="0" w:type="dxa"/>
          <w:jc w:val="center"/>
        </w:trPr>
        <w:tc>
          <w:tcPr>
            <w:tcW w:w="64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line="405" w:lineRule="atLeast"/>
              <w:jc w:val="center"/>
            </w:pPr>
            <w:r>
              <w:rPr>
                <w:rFonts w:hint="eastAsia" w:ascii="宋体" w:hAnsi="宋体" w:eastAsia="宋体" w:cs="宋体"/>
                <w:b w:val="0"/>
                <w:i w:val="0"/>
                <w:caps w:val="0"/>
                <w:color w:val="484848"/>
                <w:spacing w:val="0"/>
                <w:sz w:val="24"/>
                <w:szCs w:val="24"/>
                <w:bdr w:val="none" w:color="auto" w:sz="0" w:space="0"/>
              </w:rPr>
              <w:t>10</w:t>
            </w:r>
          </w:p>
        </w:tc>
        <w:tc>
          <w:tcPr>
            <w:tcW w:w="1158" w:type="dxa"/>
            <w:gridSpan w:val="2"/>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center"/>
            </w:pPr>
            <w:r>
              <w:rPr>
                <w:rFonts w:hint="eastAsia" w:ascii="宋体" w:hAnsi="宋体" w:eastAsia="宋体" w:cs="宋体"/>
                <w:b w:val="0"/>
                <w:i w:val="0"/>
                <w:caps w:val="0"/>
                <w:color w:val="484848"/>
                <w:spacing w:val="0"/>
                <w:sz w:val="24"/>
                <w:szCs w:val="24"/>
                <w:bdr w:val="none" w:color="auto" w:sz="0" w:space="0"/>
              </w:rPr>
              <w:t>经济专业技术资格</w:t>
            </w:r>
          </w:p>
        </w:tc>
        <w:tc>
          <w:tcPr>
            <w:tcW w:w="325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《经济专业技术资格考试暂行规定》（人职发〔1993〕1号）</w:t>
            </w:r>
          </w:p>
        </w:tc>
        <w:tc>
          <w:tcPr>
            <w:tcW w:w="339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符合《人力资源社会保障部关于深化经济专业人员职称制度改革的指导意见》（人社部发〔2019〕53号）：</w:t>
            </w:r>
          </w:p>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中级：经济师</w:t>
            </w:r>
          </w:p>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初级：助理经济师</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0" w:hRule="atLeast"/>
          <w:tblCellSpacing w:w="0" w:type="dxa"/>
          <w:jc w:val="center"/>
        </w:trPr>
        <w:tc>
          <w:tcPr>
            <w:tcW w:w="64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line="405" w:lineRule="atLeast"/>
              <w:jc w:val="center"/>
            </w:pPr>
            <w:r>
              <w:rPr>
                <w:rFonts w:hint="eastAsia" w:ascii="宋体" w:hAnsi="宋体" w:eastAsia="宋体" w:cs="宋体"/>
                <w:b w:val="0"/>
                <w:i w:val="0"/>
                <w:caps w:val="0"/>
                <w:color w:val="484848"/>
                <w:spacing w:val="0"/>
                <w:sz w:val="24"/>
                <w:szCs w:val="24"/>
                <w:bdr w:val="none" w:color="auto" w:sz="0" w:space="0"/>
              </w:rPr>
              <w:t>11</w:t>
            </w:r>
          </w:p>
        </w:tc>
        <w:tc>
          <w:tcPr>
            <w:tcW w:w="1158" w:type="dxa"/>
            <w:gridSpan w:val="2"/>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center"/>
            </w:pPr>
            <w:r>
              <w:rPr>
                <w:rFonts w:hint="eastAsia" w:ascii="宋体" w:hAnsi="宋体" w:eastAsia="宋体" w:cs="宋体"/>
                <w:b w:val="0"/>
                <w:i w:val="0"/>
                <w:caps w:val="0"/>
                <w:color w:val="484848"/>
                <w:spacing w:val="0"/>
                <w:sz w:val="24"/>
                <w:szCs w:val="24"/>
                <w:bdr w:val="none" w:color="auto" w:sz="0" w:space="0"/>
              </w:rPr>
              <w:t>卫生专业技术资格</w:t>
            </w:r>
          </w:p>
        </w:tc>
        <w:tc>
          <w:tcPr>
            <w:tcW w:w="325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卫生部、人事部关于印发&lt;临床医学专业技术资格考试暂行规定&gt;的通知》（卫人发〔2000〕462号）；《卫生部、人事部关于印发&lt;预防医学、全科医学、药学、护理、其他卫生技术等专业技术资格考试暂行规定&gt;及&lt;临床医学、预防医学、全科医学、药学、护理、其他卫生技术等专业技术资格考试实施办法&gt;的通知》（卫人发〔2001〕164号）</w:t>
            </w:r>
          </w:p>
        </w:tc>
        <w:tc>
          <w:tcPr>
            <w:tcW w:w="339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符合《卫生技术人员职务试行条例》：</w:t>
            </w:r>
          </w:p>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中级：主治（管）医师、主管药师、主管技师、主管护师</w:t>
            </w:r>
          </w:p>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初级：药学士、技士、药学师、技师</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770" w:hRule="atLeast"/>
          <w:tblCellSpacing w:w="0" w:type="dxa"/>
          <w:jc w:val="center"/>
        </w:trPr>
        <w:tc>
          <w:tcPr>
            <w:tcW w:w="64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line="405" w:lineRule="atLeast"/>
              <w:jc w:val="center"/>
            </w:pPr>
            <w:r>
              <w:rPr>
                <w:rFonts w:hint="eastAsia" w:ascii="宋体" w:hAnsi="宋体" w:eastAsia="宋体" w:cs="宋体"/>
                <w:b w:val="0"/>
                <w:i w:val="0"/>
                <w:caps w:val="0"/>
                <w:color w:val="484848"/>
                <w:spacing w:val="0"/>
                <w:sz w:val="24"/>
                <w:szCs w:val="24"/>
                <w:bdr w:val="none" w:color="auto" w:sz="0" w:space="0"/>
              </w:rPr>
              <w:t>12</w:t>
            </w:r>
          </w:p>
        </w:tc>
        <w:tc>
          <w:tcPr>
            <w:tcW w:w="1158" w:type="dxa"/>
            <w:gridSpan w:val="2"/>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center"/>
            </w:pPr>
            <w:r>
              <w:rPr>
                <w:rFonts w:hint="eastAsia" w:ascii="宋体" w:hAnsi="宋体" w:eastAsia="宋体" w:cs="宋体"/>
                <w:b w:val="0"/>
                <w:i w:val="0"/>
                <w:caps w:val="0"/>
                <w:color w:val="484848"/>
                <w:spacing w:val="0"/>
                <w:sz w:val="24"/>
                <w:szCs w:val="24"/>
                <w:bdr w:val="none" w:color="auto" w:sz="0" w:space="0"/>
              </w:rPr>
              <w:t>翻译专业资格</w:t>
            </w:r>
          </w:p>
        </w:tc>
        <w:tc>
          <w:tcPr>
            <w:tcW w:w="325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《翻译专业资格（水平）考试暂行规定》（人发〔2003〕21号）</w:t>
            </w:r>
          </w:p>
        </w:tc>
        <w:tc>
          <w:tcPr>
            <w:tcW w:w="339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符合《翻译专业职务试行条例》：</w:t>
            </w:r>
          </w:p>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二级翻译：中级</w:t>
            </w:r>
          </w:p>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三级翻译：初级</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15" w:hRule="atLeast"/>
          <w:tblCellSpacing w:w="0" w:type="dxa"/>
          <w:jc w:val="center"/>
        </w:trPr>
        <w:tc>
          <w:tcPr>
            <w:tcW w:w="64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line="405" w:lineRule="atLeast"/>
              <w:jc w:val="center"/>
            </w:pPr>
            <w:r>
              <w:rPr>
                <w:rFonts w:hint="eastAsia" w:ascii="宋体" w:hAnsi="宋体" w:eastAsia="宋体" w:cs="宋体"/>
                <w:b w:val="0"/>
                <w:i w:val="0"/>
                <w:caps w:val="0"/>
                <w:color w:val="484848"/>
                <w:spacing w:val="0"/>
                <w:sz w:val="24"/>
                <w:szCs w:val="24"/>
                <w:bdr w:val="none" w:color="auto" w:sz="0" w:space="0"/>
              </w:rPr>
              <w:t>13</w:t>
            </w:r>
          </w:p>
        </w:tc>
        <w:tc>
          <w:tcPr>
            <w:tcW w:w="1158" w:type="dxa"/>
            <w:gridSpan w:val="2"/>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center"/>
            </w:pPr>
            <w:r>
              <w:rPr>
                <w:rFonts w:hint="eastAsia" w:ascii="宋体" w:hAnsi="宋体" w:eastAsia="宋体" w:cs="宋体"/>
                <w:b w:val="0"/>
                <w:i w:val="0"/>
                <w:caps w:val="0"/>
                <w:color w:val="484848"/>
                <w:spacing w:val="0"/>
                <w:sz w:val="24"/>
                <w:szCs w:val="24"/>
                <w:bdr w:val="none" w:color="auto" w:sz="0" w:space="0"/>
              </w:rPr>
              <w:t>通信专业技术资格</w:t>
            </w:r>
          </w:p>
        </w:tc>
        <w:tc>
          <w:tcPr>
            <w:tcW w:w="325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《通信专业技术人员职业水平评价暂行规定》（国人部发〔2006〕10号）</w:t>
            </w:r>
          </w:p>
        </w:tc>
        <w:tc>
          <w:tcPr>
            <w:tcW w:w="339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中级，工程师</w:t>
            </w:r>
          </w:p>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初级，助理工程师</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350" w:hRule="atLeast"/>
          <w:tblCellSpacing w:w="0" w:type="dxa"/>
          <w:jc w:val="center"/>
        </w:trPr>
        <w:tc>
          <w:tcPr>
            <w:tcW w:w="64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line="405" w:lineRule="atLeast"/>
              <w:jc w:val="center"/>
            </w:pPr>
            <w:r>
              <w:rPr>
                <w:rFonts w:hint="eastAsia" w:ascii="宋体" w:hAnsi="宋体" w:eastAsia="宋体" w:cs="宋体"/>
                <w:b w:val="0"/>
                <w:i w:val="0"/>
                <w:caps w:val="0"/>
                <w:color w:val="484848"/>
                <w:spacing w:val="0"/>
                <w:sz w:val="24"/>
                <w:szCs w:val="24"/>
                <w:bdr w:val="none" w:color="auto" w:sz="0" w:space="0"/>
              </w:rPr>
              <w:t>14</w:t>
            </w:r>
          </w:p>
        </w:tc>
        <w:tc>
          <w:tcPr>
            <w:tcW w:w="1158" w:type="dxa"/>
            <w:gridSpan w:val="2"/>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center"/>
            </w:pPr>
            <w:r>
              <w:rPr>
                <w:rFonts w:hint="eastAsia" w:ascii="宋体" w:hAnsi="宋体" w:eastAsia="宋体" w:cs="宋体"/>
                <w:b w:val="0"/>
                <w:i w:val="0"/>
                <w:caps w:val="0"/>
                <w:color w:val="484848"/>
                <w:spacing w:val="0"/>
                <w:sz w:val="24"/>
                <w:szCs w:val="24"/>
                <w:bdr w:val="none" w:color="auto" w:sz="0" w:space="0"/>
              </w:rPr>
              <w:t>计算机技术与软件专业技术资格</w:t>
            </w:r>
          </w:p>
        </w:tc>
        <w:tc>
          <w:tcPr>
            <w:tcW w:w="325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《计算机技术与软件专业技术资格（水平）考试暂行规定》（国人部发〔2003〕39号）</w:t>
            </w:r>
          </w:p>
        </w:tc>
        <w:tc>
          <w:tcPr>
            <w:tcW w:w="339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高级，高级工程师</w:t>
            </w:r>
          </w:p>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中级，工程师</w:t>
            </w:r>
          </w:p>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初级，助理工程师</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635" w:hRule="atLeast"/>
          <w:tblCellSpacing w:w="0" w:type="dxa"/>
          <w:jc w:val="center"/>
        </w:trPr>
        <w:tc>
          <w:tcPr>
            <w:tcW w:w="64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line="405" w:lineRule="atLeast"/>
              <w:jc w:val="center"/>
            </w:pPr>
            <w:r>
              <w:rPr>
                <w:rFonts w:hint="eastAsia" w:ascii="宋体" w:hAnsi="宋体" w:eastAsia="宋体" w:cs="宋体"/>
                <w:b w:val="0"/>
                <w:i w:val="0"/>
                <w:caps w:val="0"/>
                <w:color w:val="484848"/>
                <w:spacing w:val="0"/>
                <w:sz w:val="24"/>
                <w:szCs w:val="24"/>
                <w:bdr w:val="none" w:color="auto" w:sz="0" w:space="0"/>
              </w:rPr>
              <w:t>15</w:t>
            </w:r>
          </w:p>
        </w:tc>
        <w:tc>
          <w:tcPr>
            <w:tcW w:w="1158" w:type="dxa"/>
            <w:gridSpan w:val="2"/>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center"/>
            </w:pPr>
            <w:r>
              <w:rPr>
                <w:rFonts w:hint="eastAsia" w:ascii="宋体" w:hAnsi="宋体" w:eastAsia="宋体" w:cs="宋体"/>
                <w:b w:val="0"/>
                <w:i w:val="0"/>
                <w:caps w:val="0"/>
                <w:color w:val="484848"/>
                <w:spacing w:val="0"/>
                <w:sz w:val="24"/>
                <w:szCs w:val="24"/>
                <w:bdr w:val="none" w:color="auto" w:sz="0" w:space="0"/>
              </w:rPr>
              <w:t>机动车</w:t>
            </w:r>
          </w:p>
          <w:p>
            <w:pPr>
              <w:pStyle w:val="2"/>
              <w:keepNext w:val="0"/>
              <w:keepLines w:val="0"/>
              <w:widowControl/>
              <w:suppressLineNumbers w:val="0"/>
              <w:spacing w:before="0" w:beforeAutospacing="0" w:after="0" w:afterAutospacing="0" w:line="405" w:lineRule="atLeast"/>
              <w:jc w:val="center"/>
            </w:pPr>
            <w:r>
              <w:rPr>
                <w:rFonts w:hint="eastAsia" w:ascii="宋体" w:hAnsi="宋体" w:eastAsia="宋体" w:cs="宋体"/>
                <w:b w:val="0"/>
                <w:i w:val="0"/>
                <w:caps w:val="0"/>
                <w:color w:val="484848"/>
                <w:spacing w:val="0"/>
                <w:sz w:val="24"/>
                <w:szCs w:val="24"/>
                <w:bdr w:val="none" w:color="auto" w:sz="0" w:space="0"/>
              </w:rPr>
              <w:t>检测维修专业技术人员职业资格</w:t>
            </w:r>
          </w:p>
        </w:tc>
        <w:tc>
          <w:tcPr>
            <w:tcW w:w="325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《机动车检测维修专业技术人员职业水平评价暂行规定》（国人部发〔2006〕51号）</w:t>
            </w:r>
          </w:p>
        </w:tc>
        <w:tc>
          <w:tcPr>
            <w:tcW w:w="339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机动车检测维修士：</w:t>
            </w:r>
          </w:p>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助理工程师</w:t>
            </w:r>
          </w:p>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机动车检测维修工程师：</w:t>
            </w:r>
          </w:p>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工程师</w:t>
            </w:r>
          </w:p>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 </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15" w:hRule="atLeast"/>
          <w:tblCellSpacing w:w="0" w:type="dxa"/>
          <w:jc w:val="center"/>
        </w:trPr>
        <w:tc>
          <w:tcPr>
            <w:tcW w:w="64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line="405" w:lineRule="atLeast"/>
              <w:jc w:val="center"/>
            </w:pPr>
            <w:r>
              <w:rPr>
                <w:rFonts w:hint="eastAsia" w:ascii="宋体" w:hAnsi="宋体" w:eastAsia="宋体" w:cs="宋体"/>
                <w:b w:val="0"/>
                <w:i w:val="0"/>
                <w:caps w:val="0"/>
                <w:color w:val="484848"/>
                <w:spacing w:val="0"/>
                <w:sz w:val="24"/>
                <w:szCs w:val="24"/>
                <w:bdr w:val="none" w:color="auto" w:sz="0" w:space="0"/>
              </w:rPr>
              <w:t>16</w:t>
            </w:r>
          </w:p>
        </w:tc>
        <w:tc>
          <w:tcPr>
            <w:tcW w:w="1158" w:type="dxa"/>
            <w:gridSpan w:val="2"/>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center"/>
            </w:pPr>
            <w:r>
              <w:rPr>
                <w:rFonts w:hint="eastAsia" w:ascii="宋体" w:hAnsi="宋体" w:eastAsia="宋体" w:cs="宋体"/>
                <w:b w:val="0"/>
                <w:i w:val="0"/>
                <w:caps w:val="0"/>
                <w:color w:val="484848"/>
                <w:spacing w:val="0"/>
                <w:sz w:val="24"/>
                <w:szCs w:val="24"/>
                <w:bdr w:val="none" w:color="auto" w:sz="0" w:space="0"/>
              </w:rPr>
              <w:t>房地产</w:t>
            </w:r>
          </w:p>
          <w:p>
            <w:pPr>
              <w:pStyle w:val="2"/>
              <w:keepNext w:val="0"/>
              <w:keepLines w:val="0"/>
              <w:widowControl/>
              <w:suppressLineNumbers w:val="0"/>
              <w:spacing w:before="0" w:beforeAutospacing="0" w:after="0" w:afterAutospacing="0" w:line="405" w:lineRule="atLeast"/>
              <w:jc w:val="center"/>
            </w:pPr>
            <w:r>
              <w:rPr>
                <w:rFonts w:hint="eastAsia" w:ascii="宋体" w:hAnsi="宋体" w:eastAsia="宋体" w:cs="宋体"/>
                <w:b w:val="0"/>
                <w:i w:val="0"/>
                <w:caps w:val="0"/>
                <w:color w:val="484848"/>
                <w:spacing w:val="0"/>
                <w:sz w:val="24"/>
                <w:szCs w:val="24"/>
                <w:bdr w:val="none" w:color="auto" w:sz="0" w:space="0"/>
              </w:rPr>
              <w:t>经纪</w:t>
            </w:r>
          </w:p>
          <w:p>
            <w:pPr>
              <w:pStyle w:val="2"/>
              <w:keepNext w:val="0"/>
              <w:keepLines w:val="0"/>
              <w:widowControl/>
              <w:suppressLineNumbers w:val="0"/>
              <w:spacing w:before="0" w:beforeAutospacing="0" w:after="0" w:afterAutospacing="0" w:line="405" w:lineRule="atLeast"/>
              <w:jc w:val="center"/>
            </w:pPr>
            <w:r>
              <w:rPr>
                <w:rFonts w:hint="eastAsia" w:ascii="宋体" w:hAnsi="宋体" w:eastAsia="宋体" w:cs="宋体"/>
                <w:b w:val="0"/>
                <w:i w:val="0"/>
                <w:caps w:val="0"/>
                <w:color w:val="484848"/>
                <w:spacing w:val="0"/>
                <w:sz w:val="24"/>
                <w:szCs w:val="24"/>
                <w:bdr w:val="none" w:color="auto" w:sz="0" w:space="0"/>
              </w:rPr>
              <w:t>专业人员</w:t>
            </w:r>
          </w:p>
          <w:p>
            <w:pPr>
              <w:pStyle w:val="2"/>
              <w:keepNext w:val="0"/>
              <w:keepLines w:val="0"/>
              <w:widowControl/>
              <w:suppressLineNumbers w:val="0"/>
              <w:spacing w:before="0" w:beforeAutospacing="0" w:after="0" w:afterAutospacing="0" w:line="405" w:lineRule="atLeast"/>
              <w:jc w:val="center"/>
            </w:pPr>
            <w:r>
              <w:rPr>
                <w:rFonts w:hint="eastAsia" w:ascii="宋体" w:hAnsi="宋体" w:eastAsia="宋体" w:cs="宋体"/>
                <w:b w:val="0"/>
                <w:i w:val="0"/>
                <w:caps w:val="0"/>
                <w:color w:val="484848"/>
                <w:spacing w:val="0"/>
                <w:sz w:val="24"/>
                <w:szCs w:val="24"/>
                <w:bdr w:val="none" w:color="auto" w:sz="0" w:space="0"/>
              </w:rPr>
              <w:t>职业资格</w:t>
            </w:r>
          </w:p>
        </w:tc>
        <w:tc>
          <w:tcPr>
            <w:tcW w:w="325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《房地产经纪专业人员职业资格制度暂行规定》（人社部发〔2015〕47号）</w:t>
            </w:r>
          </w:p>
        </w:tc>
        <w:tc>
          <w:tcPr>
            <w:tcW w:w="339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房地产经纪人，经济师</w:t>
            </w:r>
          </w:p>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房地产经纪人协理，助理经济师</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15" w:hRule="atLeast"/>
          <w:tblCellSpacing w:w="0" w:type="dxa"/>
          <w:jc w:val="center"/>
        </w:trPr>
        <w:tc>
          <w:tcPr>
            <w:tcW w:w="64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line="405" w:lineRule="atLeast"/>
              <w:jc w:val="center"/>
            </w:pPr>
            <w:r>
              <w:rPr>
                <w:rFonts w:hint="eastAsia" w:ascii="宋体" w:hAnsi="宋体" w:eastAsia="宋体" w:cs="宋体"/>
                <w:b w:val="0"/>
                <w:i w:val="0"/>
                <w:caps w:val="0"/>
                <w:color w:val="484848"/>
                <w:spacing w:val="0"/>
                <w:sz w:val="24"/>
                <w:szCs w:val="24"/>
                <w:bdr w:val="none" w:color="auto" w:sz="0" w:space="0"/>
              </w:rPr>
              <w:t>17</w:t>
            </w:r>
          </w:p>
        </w:tc>
        <w:tc>
          <w:tcPr>
            <w:tcW w:w="1158" w:type="dxa"/>
            <w:gridSpan w:val="2"/>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center"/>
            </w:pPr>
            <w:r>
              <w:rPr>
                <w:rFonts w:hint="eastAsia" w:ascii="宋体" w:hAnsi="宋体" w:eastAsia="宋体" w:cs="宋体"/>
                <w:b w:val="0"/>
                <w:i w:val="0"/>
                <w:caps w:val="0"/>
                <w:color w:val="484848"/>
                <w:spacing w:val="0"/>
                <w:sz w:val="24"/>
                <w:szCs w:val="24"/>
                <w:bdr w:val="none" w:color="auto" w:sz="0" w:space="0"/>
              </w:rPr>
              <w:t>社会</w:t>
            </w:r>
          </w:p>
          <w:p>
            <w:pPr>
              <w:pStyle w:val="2"/>
              <w:keepNext w:val="0"/>
              <w:keepLines w:val="0"/>
              <w:widowControl/>
              <w:suppressLineNumbers w:val="0"/>
              <w:spacing w:before="0" w:beforeAutospacing="0" w:after="0" w:afterAutospacing="0" w:line="405" w:lineRule="atLeast"/>
              <w:jc w:val="center"/>
            </w:pPr>
            <w:r>
              <w:rPr>
                <w:rFonts w:hint="eastAsia" w:ascii="宋体" w:hAnsi="宋体" w:eastAsia="宋体" w:cs="宋体"/>
                <w:b w:val="0"/>
                <w:i w:val="0"/>
                <w:caps w:val="0"/>
                <w:color w:val="484848"/>
                <w:spacing w:val="0"/>
                <w:sz w:val="24"/>
                <w:szCs w:val="24"/>
                <w:bdr w:val="none" w:color="auto" w:sz="0" w:space="0"/>
              </w:rPr>
              <w:t>工作者</w:t>
            </w:r>
          </w:p>
          <w:p>
            <w:pPr>
              <w:pStyle w:val="2"/>
              <w:keepNext w:val="0"/>
              <w:keepLines w:val="0"/>
              <w:widowControl/>
              <w:suppressLineNumbers w:val="0"/>
              <w:spacing w:before="0" w:beforeAutospacing="0" w:after="0" w:afterAutospacing="0" w:line="405" w:lineRule="atLeast"/>
              <w:jc w:val="center"/>
            </w:pPr>
            <w:r>
              <w:rPr>
                <w:rFonts w:hint="eastAsia" w:ascii="宋体" w:hAnsi="宋体" w:eastAsia="宋体" w:cs="宋体"/>
                <w:b w:val="0"/>
                <w:i w:val="0"/>
                <w:caps w:val="0"/>
                <w:color w:val="484848"/>
                <w:spacing w:val="0"/>
                <w:sz w:val="24"/>
                <w:szCs w:val="24"/>
                <w:bdr w:val="none" w:color="auto" w:sz="0" w:space="0"/>
              </w:rPr>
              <w:t>职业资格</w:t>
            </w:r>
          </w:p>
        </w:tc>
        <w:tc>
          <w:tcPr>
            <w:tcW w:w="325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《社会工作者职业水平评价暂行规定》（国人部发〔2006〕71号）</w:t>
            </w:r>
          </w:p>
        </w:tc>
        <w:tc>
          <w:tcPr>
            <w:tcW w:w="339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高级社会工作师，高级职称</w:t>
            </w:r>
          </w:p>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社会工作师，中级职称</w:t>
            </w:r>
          </w:p>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助理社会工作师，初级职称</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190" w:hRule="atLeast"/>
          <w:tblCellSpacing w:w="0" w:type="dxa"/>
          <w:jc w:val="center"/>
        </w:trPr>
        <w:tc>
          <w:tcPr>
            <w:tcW w:w="64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line="405" w:lineRule="atLeast"/>
              <w:jc w:val="center"/>
            </w:pPr>
            <w:r>
              <w:rPr>
                <w:rFonts w:hint="eastAsia" w:ascii="宋体" w:hAnsi="宋体" w:eastAsia="宋体" w:cs="宋体"/>
                <w:b w:val="0"/>
                <w:i w:val="0"/>
                <w:caps w:val="0"/>
                <w:color w:val="484848"/>
                <w:spacing w:val="0"/>
                <w:sz w:val="24"/>
                <w:szCs w:val="24"/>
                <w:bdr w:val="none" w:color="auto" w:sz="0" w:space="0"/>
              </w:rPr>
              <w:t>18</w:t>
            </w:r>
          </w:p>
        </w:tc>
        <w:tc>
          <w:tcPr>
            <w:tcW w:w="1158" w:type="dxa"/>
            <w:gridSpan w:val="2"/>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center"/>
            </w:pPr>
            <w:r>
              <w:rPr>
                <w:rFonts w:hint="eastAsia" w:ascii="宋体" w:hAnsi="宋体" w:eastAsia="宋体" w:cs="宋体"/>
                <w:b w:val="0"/>
                <w:i w:val="0"/>
                <w:caps w:val="0"/>
                <w:color w:val="484848"/>
                <w:spacing w:val="0"/>
                <w:sz w:val="24"/>
                <w:szCs w:val="24"/>
                <w:bdr w:val="none" w:color="auto" w:sz="0" w:space="0"/>
              </w:rPr>
              <w:t>银行业</w:t>
            </w:r>
          </w:p>
          <w:p>
            <w:pPr>
              <w:pStyle w:val="2"/>
              <w:keepNext w:val="0"/>
              <w:keepLines w:val="0"/>
              <w:widowControl/>
              <w:suppressLineNumbers w:val="0"/>
              <w:spacing w:before="0" w:beforeAutospacing="0" w:after="0" w:afterAutospacing="0" w:line="405" w:lineRule="atLeast"/>
              <w:jc w:val="center"/>
            </w:pPr>
            <w:r>
              <w:rPr>
                <w:rFonts w:hint="eastAsia" w:ascii="宋体" w:hAnsi="宋体" w:eastAsia="宋体" w:cs="宋体"/>
                <w:b w:val="0"/>
                <w:i w:val="0"/>
                <w:caps w:val="0"/>
                <w:color w:val="484848"/>
                <w:spacing w:val="0"/>
                <w:sz w:val="24"/>
                <w:szCs w:val="24"/>
                <w:bdr w:val="none" w:color="auto" w:sz="0" w:space="0"/>
              </w:rPr>
              <w:t>专业人员职业资格</w:t>
            </w:r>
          </w:p>
        </w:tc>
        <w:tc>
          <w:tcPr>
            <w:tcW w:w="325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《银行业专业人员职业资格制度暂行规定》（人社部发〔2013〕101号）；《关于银行业专业人员初级职业资格考试实施办法补充规定和银行业专业人员中级职业资格考试实施办法的通知》（人社厅发〔2015〕55号）</w:t>
            </w:r>
          </w:p>
        </w:tc>
        <w:tc>
          <w:tcPr>
            <w:tcW w:w="339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中级资格，经济师</w:t>
            </w:r>
          </w:p>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初级资格，助理经济师</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15" w:hRule="atLeast"/>
          <w:tblCellSpacing w:w="0" w:type="dxa"/>
          <w:jc w:val="center"/>
        </w:trPr>
        <w:tc>
          <w:tcPr>
            <w:tcW w:w="64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line="405" w:lineRule="atLeast"/>
              <w:jc w:val="center"/>
            </w:pPr>
            <w:r>
              <w:rPr>
                <w:rFonts w:hint="eastAsia" w:ascii="宋体" w:hAnsi="宋体" w:eastAsia="宋体" w:cs="宋体"/>
                <w:b w:val="0"/>
                <w:i w:val="0"/>
                <w:caps w:val="0"/>
                <w:color w:val="484848"/>
                <w:spacing w:val="0"/>
                <w:sz w:val="24"/>
                <w:szCs w:val="24"/>
                <w:bdr w:val="none" w:color="auto" w:sz="0" w:space="0"/>
              </w:rPr>
              <w:t>19</w:t>
            </w:r>
          </w:p>
        </w:tc>
        <w:tc>
          <w:tcPr>
            <w:tcW w:w="1158" w:type="dxa"/>
            <w:gridSpan w:val="2"/>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center"/>
            </w:pPr>
            <w:r>
              <w:rPr>
                <w:rFonts w:hint="eastAsia" w:ascii="宋体" w:hAnsi="宋体" w:eastAsia="宋体" w:cs="宋体"/>
                <w:b w:val="0"/>
                <w:i w:val="0"/>
                <w:caps w:val="0"/>
                <w:color w:val="484848"/>
                <w:spacing w:val="0"/>
                <w:sz w:val="24"/>
                <w:szCs w:val="24"/>
                <w:bdr w:val="none" w:color="auto" w:sz="0" w:space="0"/>
              </w:rPr>
              <w:t>资产</w:t>
            </w:r>
          </w:p>
          <w:p>
            <w:pPr>
              <w:pStyle w:val="2"/>
              <w:keepNext w:val="0"/>
              <w:keepLines w:val="0"/>
              <w:widowControl/>
              <w:suppressLineNumbers w:val="0"/>
              <w:spacing w:before="0" w:beforeAutospacing="0" w:after="0" w:afterAutospacing="0" w:line="405" w:lineRule="atLeast"/>
              <w:jc w:val="center"/>
            </w:pPr>
            <w:r>
              <w:rPr>
                <w:rFonts w:hint="eastAsia" w:ascii="宋体" w:hAnsi="宋体" w:eastAsia="宋体" w:cs="宋体"/>
                <w:b w:val="0"/>
                <w:i w:val="0"/>
                <w:caps w:val="0"/>
                <w:color w:val="484848"/>
                <w:spacing w:val="0"/>
                <w:sz w:val="24"/>
                <w:szCs w:val="24"/>
                <w:bdr w:val="none" w:color="auto" w:sz="0" w:space="0"/>
              </w:rPr>
              <w:t>评估师</w:t>
            </w:r>
          </w:p>
        </w:tc>
        <w:tc>
          <w:tcPr>
            <w:tcW w:w="325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《注册资产评估师执业资格制度暂行规定》和《注册资产评估师执业资格考试实施办法的通知》（人职发（1995）54号）、</w:t>
            </w:r>
          </w:p>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《资产评估师职业资格制度暂行规定》和《资产评估师职业资格考试实施办法的通知》（人社部规 〔2017〕 7号）</w:t>
            </w:r>
          </w:p>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 </w:t>
            </w:r>
          </w:p>
        </w:tc>
        <w:tc>
          <w:tcPr>
            <w:tcW w:w="339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hd w:val="clear" w:fill="FFFFFF"/>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shd w:val="clear" w:fill="FFFFFF"/>
              </w:rPr>
              <w:t>符合《人力资源社会保障部关于深化经济专业人员职称制度改革的指导意见》（人社部发〔2019〕53号）：</w:t>
            </w:r>
          </w:p>
          <w:p>
            <w:pPr>
              <w:pStyle w:val="2"/>
              <w:keepNext w:val="0"/>
              <w:keepLines w:val="0"/>
              <w:widowControl/>
              <w:suppressLineNumbers w:val="0"/>
              <w:shd w:val="clear" w:fill="FFFFFF"/>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shd w:val="clear" w:fill="FFFFFF"/>
              </w:rPr>
              <w:t>注册资产评估师（2016年及以前取得），经济师</w:t>
            </w:r>
          </w:p>
          <w:p>
            <w:pPr>
              <w:pStyle w:val="2"/>
              <w:keepNext w:val="0"/>
              <w:keepLines w:val="0"/>
              <w:widowControl/>
              <w:suppressLineNumbers w:val="0"/>
              <w:shd w:val="clear" w:fill="FFFFFF"/>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shd w:val="clear" w:fill="FFFFFF"/>
              </w:rPr>
              <w:t>资产评估师（2016年以后取得）：经济师</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90" w:hRule="atLeast"/>
          <w:tblCellSpacing w:w="0" w:type="dxa"/>
          <w:jc w:val="center"/>
        </w:trPr>
        <w:tc>
          <w:tcPr>
            <w:tcW w:w="8456" w:type="dxa"/>
            <w:gridSpan w:val="5"/>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hd w:val="clear" w:fill="FFFFFF"/>
              <w:spacing w:before="0" w:beforeAutospacing="0" w:after="0" w:afterAutospacing="0" w:line="405" w:lineRule="atLeast"/>
              <w:jc w:val="center"/>
            </w:pPr>
            <w:r>
              <w:rPr>
                <w:rFonts w:hint="eastAsia" w:ascii="宋体" w:hAnsi="宋体" w:eastAsia="宋体" w:cs="宋体"/>
                <w:b w:val="0"/>
                <w:i w:val="0"/>
                <w:caps w:val="0"/>
                <w:color w:val="484848"/>
                <w:spacing w:val="0"/>
                <w:sz w:val="24"/>
                <w:szCs w:val="24"/>
                <w:bdr w:val="none" w:color="auto" w:sz="0" w:space="0"/>
                <w:shd w:val="clear" w:fill="FFFFFF"/>
              </w:rPr>
              <w:t>三、国务院已取消的部分职业资格（9项）</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blCellSpacing w:w="0" w:type="dxa"/>
          <w:jc w:val="center"/>
        </w:trPr>
        <w:tc>
          <w:tcPr>
            <w:tcW w:w="64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center"/>
            </w:pPr>
            <w:r>
              <w:rPr>
                <w:rStyle w:val="4"/>
                <w:rFonts w:hint="eastAsia" w:ascii="宋体" w:hAnsi="宋体" w:eastAsia="宋体" w:cs="宋体"/>
                <w:i w:val="0"/>
                <w:caps w:val="0"/>
                <w:color w:val="484848"/>
                <w:spacing w:val="0"/>
                <w:sz w:val="24"/>
                <w:szCs w:val="24"/>
                <w:bdr w:val="none" w:color="auto" w:sz="0" w:space="0"/>
              </w:rPr>
              <w:t>序号</w:t>
            </w:r>
          </w:p>
        </w:tc>
        <w:tc>
          <w:tcPr>
            <w:tcW w:w="1158" w:type="dxa"/>
            <w:gridSpan w:val="2"/>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center"/>
            </w:pPr>
            <w:r>
              <w:rPr>
                <w:rStyle w:val="4"/>
                <w:rFonts w:hint="eastAsia" w:ascii="宋体" w:hAnsi="宋体" w:eastAsia="宋体" w:cs="宋体"/>
                <w:i w:val="0"/>
                <w:caps w:val="0"/>
                <w:color w:val="484848"/>
                <w:spacing w:val="0"/>
                <w:sz w:val="24"/>
                <w:szCs w:val="24"/>
                <w:bdr w:val="none" w:color="auto" w:sz="0" w:space="0"/>
              </w:rPr>
              <w:t>资格名称</w:t>
            </w:r>
          </w:p>
        </w:tc>
        <w:tc>
          <w:tcPr>
            <w:tcW w:w="325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center"/>
            </w:pPr>
            <w:r>
              <w:rPr>
                <w:rStyle w:val="4"/>
                <w:rFonts w:hint="eastAsia" w:ascii="宋体" w:hAnsi="宋体" w:eastAsia="宋体" w:cs="宋体"/>
                <w:i w:val="0"/>
                <w:caps w:val="0"/>
                <w:color w:val="484848"/>
                <w:spacing w:val="0"/>
                <w:sz w:val="24"/>
                <w:szCs w:val="24"/>
                <w:bdr w:val="none" w:color="auto" w:sz="0" w:space="0"/>
              </w:rPr>
              <w:t>文件依据</w:t>
            </w:r>
          </w:p>
        </w:tc>
        <w:tc>
          <w:tcPr>
            <w:tcW w:w="339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line="405" w:lineRule="atLeast"/>
              <w:jc w:val="center"/>
            </w:pPr>
            <w:r>
              <w:rPr>
                <w:rStyle w:val="4"/>
                <w:rFonts w:hint="eastAsia" w:ascii="宋体" w:hAnsi="宋体" w:eastAsia="宋体" w:cs="宋体"/>
                <w:i w:val="0"/>
                <w:caps w:val="0"/>
                <w:color w:val="484848"/>
                <w:spacing w:val="0"/>
                <w:sz w:val="24"/>
                <w:szCs w:val="24"/>
                <w:bdr w:val="none" w:color="auto" w:sz="0" w:space="0"/>
              </w:rPr>
              <w:t>可对应职称层级</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380" w:hRule="atLeast"/>
          <w:tblCellSpacing w:w="0" w:type="dxa"/>
          <w:jc w:val="center"/>
        </w:trPr>
        <w:tc>
          <w:tcPr>
            <w:tcW w:w="64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line="405" w:lineRule="atLeast"/>
              <w:jc w:val="center"/>
            </w:pPr>
            <w:r>
              <w:rPr>
                <w:rFonts w:hint="eastAsia" w:ascii="宋体" w:hAnsi="宋体" w:eastAsia="宋体" w:cs="宋体"/>
                <w:b w:val="0"/>
                <w:i w:val="0"/>
                <w:caps w:val="0"/>
                <w:color w:val="484848"/>
                <w:spacing w:val="0"/>
                <w:sz w:val="24"/>
                <w:szCs w:val="24"/>
                <w:bdr w:val="none" w:color="auto" w:sz="0" w:space="0"/>
              </w:rPr>
              <w:t>1</w:t>
            </w:r>
          </w:p>
        </w:tc>
        <w:tc>
          <w:tcPr>
            <w:tcW w:w="1158" w:type="dxa"/>
            <w:gridSpan w:val="2"/>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center"/>
            </w:pPr>
            <w:r>
              <w:rPr>
                <w:rFonts w:hint="eastAsia" w:ascii="宋体" w:hAnsi="宋体" w:eastAsia="宋体" w:cs="宋体"/>
                <w:b w:val="0"/>
                <w:i w:val="0"/>
                <w:caps w:val="0"/>
                <w:color w:val="484848"/>
                <w:spacing w:val="0"/>
                <w:sz w:val="24"/>
                <w:szCs w:val="24"/>
                <w:bdr w:val="none" w:color="auto" w:sz="0" w:space="0"/>
              </w:rPr>
              <w:t>质量</w:t>
            </w:r>
          </w:p>
        </w:tc>
        <w:tc>
          <w:tcPr>
            <w:tcW w:w="325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《质量专业技术人员职业资格考试暂行规定》（人发〔2000〕123号）</w:t>
            </w:r>
          </w:p>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 </w:t>
            </w:r>
          </w:p>
        </w:tc>
        <w:tc>
          <w:tcPr>
            <w:tcW w:w="339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符合《人力资源社会保障部 工业和信息化部关于深化工程技术人才职称制度改革的指导意见》（人社部发〔2019〕16号）：</w:t>
            </w:r>
          </w:p>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初级：助理工程师</w:t>
            </w:r>
          </w:p>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中级：工程师</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155" w:hRule="atLeast"/>
          <w:tblCellSpacing w:w="0" w:type="dxa"/>
          <w:jc w:val="center"/>
        </w:trPr>
        <w:tc>
          <w:tcPr>
            <w:tcW w:w="64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line="405" w:lineRule="atLeast"/>
              <w:jc w:val="center"/>
            </w:pPr>
            <w:r>
              <w:rPr>
                <w:rFonts w:hint="eastAsia" w:ascii="宋体" w:hAnsi="宋体" w:eastAsia="宋体" w:cs="宋体"/>
                <w:b w:val="0"/>
                <w:i w:val="0"/>
                <w:caps w:val="0"/>
                <w:color w:val="484848"/>
                <w:spacing w:val="0"/>
                <w:sz w:val="24"/>
                <w:szCs w:val="24"/>
                <w:bdr w:val="none" w:color="auto" w:sz="0" w:space="0"/>
              </w:rPr>
              <w:t>2</w:t>
            </w:r>
          </w:p>
        </w:tc>
        <w:tc>
          <w:tcPr>
            <w:tcW w:w="1158" w:type="dxa"/>
            <w:gridSpan w:val="2"/>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center"/>
            </w:pPr>
            <w:r>
              <w:rPr>
                <w:rFonts w:hint="eastAsia" w:ascii="宋体" w:hAnsi="宋体" w:eastAsia="宋体" w:cs="宋体"/>
                <w:b w:val="0"/>
                <w:i w:val="0"/>
                <w:caps w:val="0"/>
                <w:color w:val="484848"/>
                <w:spacing w:val="0"/>
                <w:sz w:val="24"/>
                <w:szCs w:val="24"/>
                <w:bdr w:val="none" w:color="auto" w:sz="0" w:space="0"/>
              </w:rPr>
              <w:t>企业</w:t>
            </w:r>
          </w:p>
          <w:p>
            <w:pPr>
              <w:pStyle w:val="2"/>
              <w:keepNext w:val="0"/>
              <w:keepLines w:val="0"/>
              <w:widowControl/>
              <w:suppressLineNumbers w:val="0"/>
              <w:spacing w:before="0" w:beforeAutospacing="0" w:after="0" w:afterAutospacing="0" w:line="405" w:lineRule="atLeast"/>
              <w:jc w:val="center"/>
            </w:pPr>
            <w:r>
              <w:rPr>
                <w:rFonts w:hint="eastAsia" w:ascii="宋体" w:hAnsi="宋体" w:eastAsia="宋体" w:cs="宋体"/>
                <w:b w:val="0"/>
                <w:i w:val="0"/>
                <w:caps w:val="0"/>
                <w:color w:val="484848"/>
                <w:spacing w:val="0"/>
                <w:sz w:val="24"/>
                <w:szCs w:val="24"/>
                <w:bdr w:val="none" w:color="auto" w:sz="0" w:space="0"/>
              </w:rPr>
              <w:t>法律顾问</w:t>
            </w:r>
          </w:p>
        </w:tc>
        <w:tc>
          <w:tcPr>
            <w:tcW w:w="325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《企业法律顾问管理办法》（人发〔1997〕26号）</w:t>
            </w:r>
          </w:p>
        </w:tc>
        <w:tc>
          <w:tcPr>
            <w:tcW w:w="339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符合《人力资源社会保障部关于深化经济专业人员职称制度改革的指导意见》（人社部发〔2019〕53号）：</w:t>
            </w:r>
          </w:p>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经济师</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05" w:hRule="atLeast"/>
          <w:tblCellSpacing w:w="0" w:type="dxa"/>
          <w:jc w:val="center"/>
        </w:trPr>
        <w:tc>
          <w:tcPr>
            <w:tcW w:w="64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line="405" w:lineRule="atLeast"/>
              <w:jc w:val="center"/>
            </w:pPr>
            <w:r>
              <w:rPr>
                <w:rFonts w:hint="eastAsia" w:ascii="宋体" w:hAnsi="宋体" w:eastAsia="宋体" w:cs="宋体"/>
                <w:b w:val="0"/>
                <w:i w:val="0"/>
                <w:caps w:val="0"/>
                <w:color w:val="484848"/>
                <w:spacing w:val="0"/>
                <w:sz w:val="24"/>
                <w:szCs w:val="24"/>
                <w:bdr w:val="none" w:color="auto" w:sz="0" w:space="0"/>
              </w:rPr>
              <w:t>3</w:t>
            </w:r>
          </w:p>
        </w:tc>
        <w:tc>
          <w:tcPr>
            <w:tcW w:w="1158" w:type="dxa"/>
            <w:gridSpan w:val="2"/>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center"/>
            </w:pPr>
            <w:r>
              <w:rPr>
                <w:rFonts w:hint="eastAsia" w:ascii="宋体" w:hAnsi="宋体" w:eastAsia="宋体" w:cs="宋体"/>
                <w:b w:val="0"/>
                <w:i w:val="0"/>
                <w:caps w:val="0"/>
                <w:color w:val="484848"/>
                <w:spacing w:val="0"/>
                <w:sz w:val="24"/>
                <w:szCs w:val="24"/>
                <w:bdr w:val="none" w:color="auto" w:sz="0" w:space="0"/>
              </w:rPr>
              <w:t>国际商务</w:t>
            </w:r>
          </w:p>
        </w:tc>
        <w:tc>
          <w:tcPr>
            <w:tcW w:w="325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《国际商务专业人员职业资格制度暂行规定和国际商务专业人员职业资格考试实施办法》（人发〔2002〕70号）</w:t>
            </w:r>
          </w:p>
        </w:tc>
        <w:tc>
          <w:tcPr>
            <w:tcW w:w="339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符合《国际商务专业人员职业资格制度暂行规定和国际商务专业人员职业资格考试实施办法》：</w:t>
            </w:r>
          </w:p>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中级：国际商务师或经济师</w:t>
            </w:r>
          </w:p>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初级：助理国际商务师或助理经济师</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110" w:hRule="atLeast"/>
          <w:tblCellSpacing w:w="0" w:type="dxa"/>
          <w:jc w:val="center"/>
        </w:trPr>
        <w:tc>
          <w:tcPr>
            <w:tcW w:w="64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line="405" w:lineRule="atLeast"/>
              <w:jc w:val="center"/>
            </w:pPr>
            <w:r>
              <w:rPr>
                <w:rFonts w:hint="eastAsia" w:ascii="宋体" w:hAnsi="宋体" w:eastAsia="宋体" w:cs="宋体"/>
                <w:b w:val="0"/>
                <w:i w:val="0"/>
                <w:caps w:val="0"/>
                <w:color w:val="484848"/>
                <w:spacing w:val="0"/>
                <w:sz w:val="24"/>
                <w:szCs w:val="24"/>
                <w:bdr w:val="none" w:color="auto" w:sz="0" w:space="0"/>
              </w:rPr>
              <w:t>4</w:t>
            </w:r>
          </w:p>
        </w:tc>
        <w:tc>
          <w:tcPr>
            <w:tcW w:w="1158" w:type="dxa"/>
            <w:gridSpan w:val="2"/>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center"/>
            </w:pPr>
            <w:r>
              <w:rPr>
                <w:rFonts w:hint="eastAsia" w:ascii="宋体" w:hAnsi="宋体" w:eastAsia="宋体" w:cs="宋体"/>
                <w:b w:val="0"/>
                <w:i w:val="0"/>
                <w:caps w:val="0"/>
                <w:color w:val="484848"/>
                <w:spacing w:val="0"/>
                <w:sz w:val="24"/>
                <w:szCs w:val="24"/>
                <w:bdr w:val="none" w:color="auto" w:sz="0" w:space="0"/>
              </w:rPr>
              <w:t>广告</w:t>
            </w:r>
          </w:p>
        </w:tc>
        <w:tc>
          <w:tcPr>
            <w:tcW w:w="325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《广告专业技术人员职业水平评价暂行规定》（国人部发〔2007〕116号）</w:t>
            </w:r>
          </w:p>
        </w:tc>
        <w:tc>
          <w:tcPr>
            <w:tcW w:w="339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符合《人力资源社会保障部关于深化经济专业人员职称制度改革的指导意见》（人社部发〔2019〕53号）：</w:t>
            </w:r>
          </w:p>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广告师：经济师</w:t>
            </w:r>
          </w:p>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助理广告师：助理经济师</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15" w:hRule="atLeast"/>
          <w:tblCellSpacing w:w="0" w:type="dxa"/>
          <w:jc w:val="center"/>
        </w:trPr>
        <w:tc>
          <w:tcPr>
            <w:tcW w:w="64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line="405" w:lineRule="atLeast"/>
              <w:jc w:val="center"/>
            </w:pPr>
            <w:r>
              <w:rPr>
                <w:rFonts w:hint="eastAsia" w:ascii="宋体" w:hAnsi="宋体" w:eastAsia="宋体" w:cs="宋体"/>
                <w:b w:val="0"/>
                <w:i w:val="0"/>
                <w:caps w:val="0"/>
                <w:color w:val="484848"/>
                <w:spacing w:val="0"/>
                <w:sz w:val="24"/>
                <w:szCs w:val="24"/>
                <w:bdr w:val="none" w:color="auto" w:sz="0" w:space="0"/>
              </w:rPr>
              <w:t>5</w:t>
            </w:r>
          </w:p>
        </w:tc>
        <w:tc>
          <w:tcPr>
            <w:tcW w:w="1158" w:type="dxa"/>
            <w:gridSpan w:val="2"/>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center"/>
            </w:pPr>
            <w:r>
              <w:rPr>
                <w:rFonts w:hint="eastAsia" w:ascii="宋体" w:hAnsi="宋体" w:eastAsia="宋体" w:cs="宋体"/>
                <w:b w:val="0"/>
                <w:i w:val="0"/>
                <w:caps w:val="0"/>
                <w:color w:val="484848"/>
                <w:spacing w:val="0"/>
                <w:sz w:val="24"/>
                <w:szCs w:val="24"/>
                <w:bdr w:val="none" w:color="auto" w:sz="0" w:space="0"/>
              </w:rPr>
              <w:t>价格</w:t>
            </w:r>
          </w:p>
          <w:p>
            <w:pPr>
              <w:pStyle w:val="2"/>
              <w:keepNext w:val="0"/>
              <w:keepLines w:val="0"/>
              <w:widowControl/>
              <w:suppressLineNumbers w:val="0"/>
              <w:spacing w:before="0" w:beforeAutospacing="0" w:after="0" w:afterAutospacing="0" w:line="405" w:lineRule="atLeast"/>
              <w:jc w:val="center"/>
            </w:pPr>
            <w:r>
              <w:rPr>
                <w:rFonts w:hint="eastAsia" w:ascii="宋体" w:hAnsi="宋体" w:eastAsia="宋体" w:cs="宋体"/>
                <w:b w:val="0"/>
                <w:i w:val="0"/>
                <w:caps w:val="0"/>
                <w:color w:val="484848"/>
                <w:spacing w:val="0"/>
                <w:sz w:val="24"/>
                <w:szCs w:val="24"/>
                <w:bdr w:val="none" w:color="auto" w:sz="0" w:space="0"/>
              </w:rPr>
              <w:t>鉴证师</w:t>
            </w:r>
          </w:p>
        </w:tc>
        <w:tc>
          <w:tcPr>
            <w:tcW w:w="325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《价格鉴证师执业资格制度暂行规定》（人发〔1999〕66号）</w:t>
            </w:r>
          </w:p>
        </w:tc>
        <w:tc>
          <w:tcPr>
            <w:tcW w:w="339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符合《人力资源社会保障部关于深化经济专业人员职称制度改革的指导意见》（人社部发〔2019〕53号）：</w:t>
            </w:r>
          </w:p>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经济师</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25" w:hRule="atLeast"/>
          <w:tblCellSpacing w:w="0" w:type="dxa"/>
          <w:jc w:val="center"/>
        </w:trPr>
        <w:tc>
          <w:tcPr>
            <w:tcW w:w="64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line="405" w:lineRule="atLeast"/>
              <w:jc w:val="center"/>
            </w:pPr>
            <w:r>
              <w:rPr>
                <w:rFonts w:hint="eastAsia" w:ascii="宋体" w:hAnsi="宋体" w:eastAsia="宋体" w:cs="宋体"/>
                <w:b w:val="0"/>
                <w:i w:val="0"/>
                <w:caps w:val="0"/>
                <w:color w:val="484848"/>
                <w:spacing w:val="0"/>
                <w:sz w:val="24"/>
                <w:szCs w:val="24"/>
                <w:bdr w:val="none" w:color="auto" w:sz="0" w:space="0"/>
              </w:rPr>
              <w:t>6</w:t>
            </w:r>
          </w:p>
        </w:tc>
        <w:tc>
          <w:tcPr>
            <w:tcW w:w="1158" w:type="dxa"/>
            <w:gridSpan w:val="2"/>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center"/>
            </w:pPr>
            <w:r>
              <w:rPr>
                <w:rFonts w:hint="eastAsia" w:ascii="宋体" w:hAnsi="宋体" w:eastAsia="宋体" w:cs="宋体"/>
                <w:b w:val="0"/>
                <w:i w:val="0"/>
                <w:caps w:val="0"/>
                <w:color w:val="484848"/>
                <w:spacing w:val="0"/>
                <w:sz w:val="24"/>
                <w:szCs w:val="24"/>
                <w:bdr w:val="none" w:color="auto" w:sz="0" w:space="0"/>
              </w:rPr>
              <w:t>招标师</w:t>
            </w:r>
          </w:p>
        </w:tc>
        <w:tc>
          <w:tcPr>
            <w:tcW w:w="325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《招标采购专业技术人员职业水平评价暂行规定》（国人部发〔2007〕63号）</w:t>
            </w:r>
          </w:p>
        </w:tc>
        <w:tc>
          <w:tcPr>
            <w:tcW w:w="339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符合《人力资源社会保障部关于深化经济专业人员职称制度改革的指导意见》（人社部发〔2019〕53号）：</w:t>
            </w:r>
          </w:p>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经济师</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25" w:hRule="atLeast"/>
          <w:tblCellSpacing w:w="0" w:type="dxa"/>
          <w:jc w:val="center"/>
        </w:trPr>
        <w:tc>
          <w:tcPr>
            <w:tcW w:w="64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line="405" w:lineRule="atLeast"/>
              <w:jc w:val="center"/>
            </w:pPr>
            <w:r>
              <w:rPr>
                <w:rFonts w:hint="eastAsia" w:ascii="宋体" w:hAnsi="宋体" w:eastAsia="宋体" w:cs="宋体"/>
                <w:b w:val="0"/>
                <w:i w:val="0"/>
                <w:caps w:val="0"/>
                <w:color w:val="484848"/>
                <w:spacing w:val="0"/>
                <w:sz w:val="24"/>
                <w:szCs w:val="24"/>
                <w:bdr w:val="none" w:color="auto" w:sz="0" w:space="0"/>
              </w:rPr>
              <w:t>7</w:t>
            </w:r>
          </w:p>
        </w:tc>
        <w:tc>
          <w:tcPr>
            <w:tcW w:w="1158" w:type="dxa"/>
            <w:gridSpan w:val="2"/>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center"/>
            </w:pPr>
            <w:r>
              <w:rPr>
                <w:rFonts w:hint="eastAsia" w:ascii="宋体" w:hAnsi="宋体" w:eastAsia="宋体" w:cs="宋体"/>
                <w:b w:val="0"/>
                <w:i w:val="0"/>
                <w:caps w:val="0"/>
                <w:color w:val="484848"/>
                <w:spacing w:val="0"/>
                <w:sz w:val="24"/>
                <w:szCs w:val="24"/>
                <w:bdr w:val="none" w:color="auto" w:sz="0" w:space="0"/>
              </w:rPr>
              <w:t>物业</w:t>
            </w:r>
          </w:p>
          <w:p>
            <w:pPr>
              <w:pStyle w:val="2"/>
              <w:keepNext w:val="0"/>
              <w:keepLines w:val="0"/>
              <w:widowControl/>
              <w:suppressLineNumbers w:val="0"/>
              <w:spacing w:before="0" w:beforeAutospacing="0" w:after="0" w:afterAutospacing="0" w:line="405" w:lineRule="atLeast"/>
              <w:jc w:val="center"/>
            </w:pPr>
            <w:r>
              <w:rPr>
                <w:rFonts w:hint="eastAsia" w:ascii="宋体" w:hAnsi="宋体" w:eastAsia="宋体" w:cs="宋体"/>
                <w:b w:val="0"/>
                <w:i w:val="0"/>
                <w:caps w:val="0"/>
                <w:color w:val="484848"/>
                <w:spacing w:val="0"/>
                <w:sz w:val="24"/>
                <w:szCs w:val="24"/>
                <w:bdr w:val="none" w:color="auto" w:sz="0" w:space="0"/>
              </w:rPr>
              <w:t>管理师</w:t>
            </w:r>
          </w:p>
        </w:tc>
        <w:tc>
          <w:tcPr>
            <w:tcW w:w="325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《物业管理师制度暂行规定》（国人部发〔2005〕95号）</w:t>
            </w:r>
          </w:p>
        </w:tc>
        <w:tc>
          <w:tcPr>
            <w:tcW w:w="339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符合《人力资源社会保障部关于深化经济专业人员职称制度改革的指导意见》（人社部发〔2019〕53号）：</w:t>
            </w:r>
          </w:p>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经济师</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110" w:hRule="atLeast"/>
          <w:tblCellSpacing w:w="0" w:type="dxa"/>
          <w:jc w:val="center"/>
        </w:trPr>
        <w:tc>
          <w:tcPr>
            <w:tcW w:w="64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line="405" w:lineRule="atLeast"/>
              <w:jc w:val="center"/>
            </w:pPr>
            <w:r>
              <w:rPr>
                <w:rFonts w:hint="eastAsia" w:ascii="宋体" w:hAnsi="宋体" w:eastAsia="宋体" w:cs="宋体"/>
                <w:b w:val="0"/>
                <w:i w:val="0"/>
                <w:caps w:val="0"/>
                <w:color w:val="484848"/>
                <w:spacing w:val="0"/>
                <w:sz w:val="24"/>
                <w:szCs w:val="24"/>
                <w:bdr w:val="none" w:color="auto" w:sz="0" w:space="0"/>
              </w:rPr>
              <w:t>8</w:t>
            </w:r>
          </w:p>
        </w:tc>
        <w:tc>
          <w:tcPr>
            <w:tcW w:w="1158" w:type="dxa"/>
            <w:gridSpan w:val="2"/>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center"/>
            </w:pPr>
            <w:r>
              <w:rPr>
                <w:rFonts w:hint="eastAsia" w:ascii="宋体" w:hAnsi="宋体" w:eastAsia="宋体" w:cs="宋体"/>
                <w:b w:val="0"/>
                <w:i w:val="0"/>
                <w:caps w:val="0"/>
                <w:color w:val="484848"/>
                <w:spacing w:val="0"/>
                <w:sz w:val="24"/>
                <w:szCs w:val="24"/>
                <w:bdr w:val="none" w:color="auto" w:sz="0" w:space="0"/>
              </w:rPr>
              <w:t>管理</w:t>
            </w:r>
          </w:p>
          <w:p>
            <w:pPr>
              <w:pStyle w:val="2"/>
              <w:keepNext w:val="0"/>
              <w:keepLines w:val="0"/>
              <w:widowControl/>
              <w:suppressLineNumbers w:val="0"/>
              <w:spacing w:before="0" w:beforeAutospacing="0" w:after="0" w:afterAutospacing="0" w:line="405" w:lineRule="atLeast"/>
              <w:jc w:val="center"/>
            </w:pPr>
            <w:r>
              <w:rPr>
                <w:rFonts w:hint="eastAsia" w:ascii="宋体" w:hAnsi="宋体" w:eastAsia="宋体" w:cs="宋体"/>
                <w:b w:val="0"/>
                <w:i w:val="0"/>
                <w:caps w:val="0"/>
                <w:color w:val="484848"/>
                <w:spacing w:val="0"/>
                <w:sz w:val="24"/>
                <w:szCs w:val="24"/>
                <w:bdr w:val="none" w:color="auto" w:sz="0" w:space="0"/>
              </w:rPr>
              <w:t>咨询师</w:t>
            </w:r>
          </w:p>
        </w:tc>
        <w:tc>
          <w:tcPr>
            <w:tcW w:w="325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《管理咨询人员职业水平评价暂行规定》（国人部发〔2005〕71号）</w:t>
            </w:r>
          </w:p>
        </w:tc>
        <w:tc>
          <w:tcPr>
            <w:tcW w:w="339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符合《人力资源社会保障部关于深化经济专业人员职称制度改革的指导意见》（人社部发〔2019〕53号）：</w:t>
            </w:r>
          </w:p>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经济师</w:t>
            </w:r>
          </w:p>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符合《会计专业职务试行条例》：会计师</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110" w:hRule="atLeast"/>
          <w:tblCellSpacing w:w="0" w:type="dxa"/>
          <w:jc w:val="center"/>
        </w:trPr>
        <w:tc>
          <w:tcPr>
            <w:tcW w:w="64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line="405" w:lineRule="atLeast"/>
              <w:jc w:val="center"/>
            </w:pPr>
            <w:r>
              <w:rPr>
                <w:rFonts w:hint="eastAsia" w:ascii="宋体" w:hAnsi="宋体" w:eastAsia="宋体" w:cs="宋体"/>
                <w:b w:val="0"/>
                <w:i w:val="0"/>
                <w:caps w:val="0"/>
                <w:color w:val="484848"/>
                <w:spacing w:val="0"/>
                <w:sz w:val="24"/>
                <w:szCs w:val="24"/>
                <w:bdr w:val="none" w:color="auto" w:sz="0" w:space="0"/>
              </w:rPr>
              <w:t>9</w:t>
            </w:r>
          </w:p>
        </w:tc>
        <w:tc>
          <w:tcPr>
            <w:tcW w:w="1158" w:type="dxa"/>
            <w:gridSpan w:val="2"/>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center"/>
            </w:pPr>
            <w:r>
              <w:rPr>
                <w:rFonts w:hint="eastAsia" w:ascii="宋体" w:hAnsi="宋体" w:eastAsia="宋体" w:cs="宋体"/>
                <w:b w:val="0"/>
                <w:i w:val="0"/>
                <w:caps w:val="0"/>
                <w:color w:val="484848"/>
                <w:spacing w:val="0"/>
                <w:sz w:val="24"/>
                <w:szCs w:val="24"/>
                <w:bdr w:val="none" w:color="auto" w:sz="0" w:space="0"/>
              </w:rPr>
              <w:t>矿业权评估师</w:t>
            </w:r>
          </w:p>
        </w:tc>
        <w:tc>
          <w:tcPr>
            <w:tcW w:w="325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《矿业权评估专业技术人员职业资格制度暂行规定》和《助理矿业权评估师、矿业权评估职业资格考试实施办法》（人社部发〔2015〕65号）</w:t>
            </w:r>
          </w:p>
        </w:tc>
        <w:tc>
          <w:tcPr>
            <w:tcW w:w="3396" w:type="dxa"/>
            <w:tcBorders>
              <w:bottom w:val="single" w:color="666666" w:sz="6" w:space="0"/>
              <w:right w:val="single" w:color="666666"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符合《人力资源社会保障部关于深化经济专业人员职称制度改革的指导意见》（人社部发〔2019〕53号）：</w:t>
            </w:r>
          </w:p>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助理矿业权评估师：助理经济师</w:t>
            </w:r>
          </w:p>
          <w:p>
            <w:pPr>
              <w:pStyle w:val="2"/>
              <w:keepNext w:val="0"/>
              <w:keepLines w:val="0"/>
              <w:widowControl/>
              <w:suppressLineNumbers w:val="0"/>
              <w:spacing w:before="0" w:beforeAutospacing="0" w:after="0" w:afterAutospacing="0" w:line="405" w:lineRule="atLeast"/>
              <w:jc w:val="both"/>
            </w:pPr>
            <w:r>
              <w:rPr>
                <w:rFonts w:hint="eastAsia" w:ascii="宋体" w:hAnsi="宋体" w:eastAsia="宋体" w:cs="宋体"/>
                <w:b w:val="0"/>
                <w:i w:val="0"/>
                <w:caps w:val="0"/>
                <w:color w:val="484848"/>
                <w:spacing w:val="0"/>
                <w:sz w:val="24"/>
                <w:szCs w:val="24"/>
                <w:bdr w:val="none" w:color="auto" w:sz="0" w:space="0"/>
              </w:rPr>
              <w:t>矿业权评估师：经济师</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4D66D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Office_11.1.0.7693_F1E327BC-269C-435d-A152-05C5408002CA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dell</dc:creator>
  <cp:lastModifiedBy>dell</cp:lastModifiedBy>
  <dcterms:modified xsi:type="dcterms:W3CDTF">2019-10-24T09:36:45Z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2052-11.1.0.7693</vt:lpwstr>
  </property>
</Properties>
</file>