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101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562"/>
        <w:gridCol w:w="1236"/>
        <w:gridCol w:w="1685"/>
        <w:gridCol w:w="1685"/>
        <w:gridCol w:w="1124"/>
        <w:gridCol w:w="2135"/>
        <w:gridCol w:w="101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院区</w:t>
            </w:r>
          </w:p>
        </w:tc>
        <w:tc>
          <w:tcPr>
            <w:tcW w:w="56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引进计划</w:t>
            </w:r>
          </w:p>
        </w:tc>
        <w:tc>
          <w:tcPr>
            <w:tcW w:w="786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资  格  条  件</w:t>
            </w:r>
          </w:p>
        </w:tc>
        <w:tc>
          <w:tcPr>
            <w:tcW w:w="101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专业技术资格/职称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01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漯河市中心医院本部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45周岁以下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呼吸内科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心血管内科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神经病学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消化道肿瘤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消化内镜相关专业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肾内科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分子生物学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放疗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免疫治疗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西医骨科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科研型、临床型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45周岁以下</w:t>
            </w: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脊柱外科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普外科（血管方向优先）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漯河市中心医院本部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45周岁以下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心脏外科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普胸外科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妇科肿瘤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遗传、生物、基础医学、检验专业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儿科各亚专业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影像医学与核医学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磁共振方向，统招（双一流、985、211）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生药学、药物制剂、药代动力学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心脏康复、运动医学、心血管、高血压或心血管介入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呼吸内科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神经介入、内科学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漯河市中心医院本部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血液透析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生物免疫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第一学历要求高中起点全日制211院校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临床型或科研型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放疗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第一学历要求高中起点全日制211院校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临床型或科研型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从事实验室、放疗治疗师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感染性疾病专业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急诊或重症医学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普外科（血管外科方向优先）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手外科方向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神经外科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心脏外科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西医骨科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整形外科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漯河市中心医院本部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妇产科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临床型或科研型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妇科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病理诊断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重症医学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呼吸治疗技术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新生儿、小儿呼吸、小儿神经、小儿消化、儿童重症、儿童保健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儿科系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小儿外科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眼底病、眼部整形、眼眶病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鼻咽喉头颈外科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鼻咽喉头颈外科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介入、肿瘤或临床医学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漯河市中心医院本部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介入、肿瘤或临床医学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医学影像学或临床医学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影像诊断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临床检验诊断学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第一学历本科（高中起点全日制）阶段为临床医学或检验医学专业，具有执业医师资格者优先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病理诊断（分子病理方向）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医学影像学（超声专业）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临床型或科研型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医学影像学或临床医学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影像医学或超声医学（心血管方向、介入方向、妇产科方向）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临床型或科研型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临床检验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高中起点全日制学历，有执业医师资格者优先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5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漯河市中心医院本部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社会医学与卫生事业管理或医学统计学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流行病与卫生统计、临床医学或医学信息学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临床医学、医学信息学专业的学历可本科及以上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生药学或制剂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药学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50周岁以下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副高及以上职称</w:t>
            </w:r>
          </w:p>
        </w:tc>
        <w:tc>
          <w:tcPr>
            <w:tcW w:w="213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高中起点全日制学历，具有二级以上医院工作经历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50周岁以下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风湿免疫学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副高及以上职称</w:t>
            </w:r>
          </w:p>
        </w:tc>
        <w:tc>
          <w:tcPr>
            <w:tcW w:w="213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核医学专业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中级及以上职称</w:t>
            </w:r>
          </w:p>
        </w:tc>
        <w:tc>
          <w:tcPr>
            <w:tcW w:w="213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皮肤病与性病专业（皮肤外科方向）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中级及以上职称</w:t>
            </w:r>
          </w:p>
        </w:tc>
        <w:tc>
          <w:tcPr>
            <w:tcW w:w="213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5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漯河市中心医院西城分院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28周岁以下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临床医学、精神医学或医学影像学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高中起点全日制学历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精神科医师、CT、DR医师、脑电图心电图岗位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大学本科（学士）及以上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精神医学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中级及以上职称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二级及以上医疗机构精神医学工作经历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24766"/>
    <w:rsid w:val="6372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2019-10-17T01:30:00Z</dcterms:created>
  <dc:creator>Yan</dc:creator>
  <cp:lastModifiedBy>Yan</cp:lastModifiedBy>
  <dcterms:modified xsi:type="dcterms:W3CDTF">2019-10-17T01:32:11Z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