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</w:p>
    <w:p>
      <w:pPr>
        <w:jc w:val="both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附件1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highlight w:val="none"/>
          <w:lang w:val="en-US" w:eastAsia="zh-CN"/>
        </w:rPr>
        <w:t>河南省儿童医院2019年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highlight w:val="none"/>
          <w:lang w:val="en-US"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highlight w:val="none"/>
          <w:lang w:val="en-US" w:eastAsia="zh-CN"/>
        </w:rPr>
        <w:t>公开招聘高层次和紧缺人才一览表</w:t>
      </w:r>
    </w:p>
    <w:bookmarkEnd w:id="0"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highlight w:val="none"/>
          <w:lang w:val="en-US" w:eastAsia="zh-CN"/>
        </w:rPr>
      </w:pPr>
    </w:p>
    <w:tbl>
      <w:tblPr>
        <w:tblStyle w:val="3"/>
        <w:tblW w:w="9754" w:type="dxa"/>
        <w:tblInd w:w="-51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84"/>
        <w:gridCol w:w="1233"/>
        <w:gridCol w:w="967"/>
        <w:gridCol w:w="916"/>
        <w:gridCol w:w="1300"/>
        <w:gridCol w:w="1050"/>
        <w:gridCol w:w="850"/>
        <w:gridCol w:w="534"/>
        <w:gridCol w:w="12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1" w:hRule="atLeast"/>
        </w:trPr>
        <w:tc>
          <w:tcPr>
            <w:tcW w:w="1684" w:type="dxa"/>
            <w:vMerge w:val="restar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1233" w:type="dxa"/>
            <w:vMerge w:val="restar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6837" w:type="dxa"/>
            <w:gridSpan w:val="7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招聘岗位及人数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1" w:hRule="atLeast"/>
        </w:trPr>
        <w:tc>
          <w:tcPr>
            <w:tcW w:w="168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3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96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916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岗位简介</w:t>
            </w:r>
          </w:p>
        </w:tc>
        <w:tc>
          <w:tcPr>
            <w:tcW w:w="130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专业</w:t>
            </w:r>
          </w:p>
        </w:tc>
        <w:tc>
          <w:tcPr>
            <w:tcW w:w="105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学历学位</w:t>
            </w:r>
          </w:p>
        </w:tc>
        <w:tc>
          <w:tcPr>
            <w:tcW w:w="85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年龄</w:t>
            </w:r>
          </w:p>
        </w:tc>
        <w:tc>
          <w:tcPr>
            <w:tcW w:w="534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人数</w:t>
            </w:r>
          </w:p>
        </w:tc>
        <w:tc>
          <w:tcPr>
            <w:tcW w:w="122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专业技术职称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5" w:hRule="atLeast"/>
        </w:trPr>
        <w:tc>
          <w:tcPr>
            <w:tcW w:w="1684" w:type="dxa"/>
            <w:vMerge w:val="restar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郑州市卫生健康委员会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0371-67170835 0371-67883367</w:t>
            </w:r>
          </w:p>
        </w:tc>
        <w:tc>
          <w:tcPr>
            <w:tcW w:w="1233" w:type="dxa"/>
            <w:vMerge w:val="restar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河南省儿童医院0371-85515706</w:t>
            </w:r>
          </w:p>
        </w:tc>
        <w:tc>
          <w:tcPr>
            <w:tcW w:w="96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临床、医技、科研岗位</w:t>
            </w:r>
          </w:p>
        </w:tc>
        <w:tc>
          <w:tcPr>
            <w:tcW w:w="916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临床、医技、科研</w:t>
            </w:r>
          </w:p>
        </w:tc>
        <w:tc>
          <w:tcPr>
            <w:tcW w:w="130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医学类各专业；生物学各专业</w:t>
            </w:r>
          </w:p>
        </w:tc>
        <w:tc>
          <w:tcPr>
            <w:tcW w:w="105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85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55周岁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以下</w:t>
            </w:r>
          </w:p>
        </w:tc>
        <w:tc>
          <w:tcPr>
            <w:tcW w:w="534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122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不限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5" w:hRule="atLeast"/>
        </w:trPr>
        <w:tc>
          <w:tcPr>
            <w:tcW w:w="168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233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96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儿科医师</w:t>
            </w:r>
          </w:p>
        </w:tc>
        <w:tc>
          <w:tcPr>
            <w:tcW w:w="916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儿内科、儿外科及儿科相关工作岗位</w:t>
            </w:r>
          </w:p>
        </w:tc>
        <w:tc>
          <w:tcPr>
            <w:tcW w:w="130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医学类各专业</w:t>
            </w:r>
          </w:p>
        </w:tc>
        <w:tc>
          <w:tcPr>
            <w:tcW w:w="105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普通高等教育本科及以上学历</w:t>
            </w:r>
          </w:p>
        </w:tc>
        <w:tc>
          <w:tcPr>
            <w:tcW w:w="85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55周岁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以下</w:t>
            </w:r>
          </w:p>
        </w:tc>
        <w:tc>
          <w:tcPr>
            <w:tcW w:w="534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22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正高级职称，且有三甲医院10年以上工作经历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4B6D7D"/>
    <w:rsid w:val="0BC96A41"/>
    <w:rsid w:val="0EF309FA"/>
    <w:rsid w:val="2D25658B"/>
    <w:rsid w:val="3C795CC8"/>
    <w:rsid w:val="41F57BCE"/>
    <w:rsid w:val="674B6D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2019-09-23T00:17:00Z</dcterms:created>
  <dc:creator>Administrator</dc:creator>
  <cp:lastModifiedBy>Administrator</cp:lastModifiedBy>
  <dcterms:modified xsi:type="dcterms:W3CDTF">2019-09-24T01:51:44Z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