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napToGrid w:val="0"/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2019年第二批海南省“妇幼双百”人才引进报名表</w:t>
      </w:r>
    </w:p>
    <w:bookmarkEnd w:id="0"/>
    <w:tbl>
      <w:tblPr>
        <w:tblStyle w:val="4"/>
        <w:tblW w:w="100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912"/>
        <w:gridCol w:w="559"/>
        <w:gridCol w:w="143"/>
        <w:gridCol w:w="568"/>
        <w:gridCol w:w="503"/>
        <w:gridCol w:w="585"/>
        <w:gridCol w:w="345"/>
        <w:gridCol w:w="465"/>
        <w:gridCol w:w="315"/>
        <w:gridCol w:w="300"/>
        <w:gridCol w:w="405"/>
        <w:gridCol w:w="195"/>
        <w:gridCol w:w="673"/>
        <w:gridCol w:w="1075"/>
        <w:gridCol w:w="206"/>
        <w:gridCol w:w="1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贴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片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处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贯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第一学历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最高学历</w:t>
            </w: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业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业</w:t>
            </w:r>
          </w:p>
        </w:tc>
        <w:tc>
          <w:tcPr>
            <w:tcW w:w="38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38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最高学位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外语掌握程度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计算机掌握程度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是否已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参加规培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</w:t>
            </w:r>
          </w:p>
        </w:tc>
        <w:tc>
          <w:tcPr>
            <w:tcW w:w="3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儿科（  ）     妇产科（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岗位年限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是否已有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编制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是否服从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岗位调剂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2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邮政编码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4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ind w:right="42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  历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（自高中起，时间到月）</w:t>
            </w:r>
          </w:p>
        </w:tc>
        <w:tc>
          <w:tcPr>
            <w:tcW w:w="855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工作或社会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实践经历</w:t>
            </w:r>
          </w:p>
        </w:tc>
        <w:tc>
          <w:tcPr>
            <w:tcW w:w="855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  惩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  况</w:t>
            </w:r>
          </w:p>
        </w:tc>
        <w:tc>
          <w:tcPr>
            <w:tcW w:w="855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主要科研成果（论文、著作等）</w:t>
            </w:r>
          </w:p>
        </w:tc>
        <w:tc>
          <w:tcPr>
            <w:tcW w:w="855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应聘承诺</w:t>
            </w:r>
          </w:p>
        </w:tc>
        <w:tc>
          <w:tcPr>
            <w:tcW w:w="855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left"/>
              <w:rPr>
                <w:rFonts w:ascii="仿宋" w:hAnsi="仿宋" w:eastAsia="仿宋" w:cs="黑体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</w:rPr>
              <w:t>以上所填内容属实，若有虚假，所聘单位有权解除劳动合同。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  <w:p>
            <w:pPr>
              <w:overflowPunct w:val="0"/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应聘者签名：</w:t>
            </w:r>
          </w:p>
        </w:tc>
      </w:tr>
    </w:tbl>
    <w:p>
      <w:pPr>
        <w:overflowPunct w:val="0"/>
        <w:snapToGrid/>
        <w:spacing w:before="156" w:beforeLines="50" w:line="300" w:lineRule="exact"/>
        <w:ind w:firstLine="5363" w:firstLineChars="2629"/>
        <w:rPr>
          <w:rFonts w:hint="eastAsia" w:eastAsia="仿宋_GB2312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pacing w:val="-18"/>
          <w:sz w:val="24"/>
          <w:szCs w:val="24"/>
        </w:rPr>
        <w:t>填表时间：          年      月     日</w:t>
      </w:r>
    </w:p>
    <w:p/>
    <w:sectPr>
      <w:headerReference r:id="rId3" w:type="first"/>
      <w:footerReference r:id="rId5" w:type="first"/>
      <w:footerReference r:id="rId4" w:type="default"/>
      <w:pgSz w:w="11906" w:h="16838"/>
      <w:pgMar w:top="2041" w:right="1474" w:bottom="1701" w:left="1474" w:header="851" w:footer="1247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spacing w:line="240" w:lineRule="atLeast"/>
      <w:rPr>
        <w:rStyle w:val="6"/>
        <w:sz w:val="24"/>
        <w:szCs w:val="24"/>
      </w:rPr>
    </w:pPr>
    <w:r>
      <w:rPr>
        <w:rStyle w:val="6"/>
        <w:rFonts w:hint="eastAsia"/>
        <w:sz w:val="24"/>
        <w:szCs w:val="24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6"/>
        <w:rFonts w:hint="eastAsia"/>
        <w:sz w:val="24"/>
        <w:szCs w:val="24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-47625</wp:posOffset>
              </wp:positionH>
              <wp:positionV relativeFrom="paragraph">
                <wp:posOffset>-65405</wp:posOffset>
              </wp:positionV>
              <wp:extent cx="5829300" cy="635"/>
              <wp:effectExtent l="0" t="31750" r="0" b="4381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29300" cy="635"/>
                      </a:xfrm>
                      <a:prstGeom prst="line">
                        <a:avLst/>
                      </a:prstGeom>
                      <a:ln w="6350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3.75pt;margin-top:-5.15pt;height:0.05pt;width:459pt;z-index:251658240;mso-width-relative:page;mso-height-relative:page;" filled="f" stroked="t" coordsize="21600,21600" o:gfxdata="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vMTj81gAAAAoBAAAPAAAA&#10;AAAAAAEAIAAAACIAAABkcnMvZG93bnJldi54bWxQSwECFAAUAAAACACHTuJA9F2ma94BAACfAwAA&#10;DgAAAAAAAAABACAAAAAlAQAAZHJzL2Uyb0RvYy54bWxQSwUGAAAAAAYABgBZAQAAdQUAAAAA&#10;">
              <v:fill on="f" focussize="0,0"/>
              <v:stroke weight="5pt" color="#FF0000" linestyle="thinThick" joinstyle="round"/>
              <v:imagedata o:title=""/>
              <o:lock v:ext="edit" aspectratio="f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F14A5"/>
    <w:rsid w:val="402F14A5"/>
    <w:rsid w:val="6675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2019-09-20T03:59:00Z</dcterms:created>
  <dc:creator>Administrator</dc:creator>
  <cp:lastModifiedBy>Administrator</cp:lastModifiedBy>
  <dcterms:modified xsi:type="dcterms:W3CDTF">2019-09-23T01:46:17Z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