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525252"/>
          <w:spacing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525252"/>
          <w:spacing w:val="0"/>
          <w:sz w:val="28"/>
          <w:szCs w:val="28"/>
          <w:bdr w:val="none" w:color="auto" w:sz="0" w:space="0"/>
        </w:rPr>
        <w:t>常熟市虞山街道社区卫生服务中心编外劳动合同制人员招聘岗位、招聘人数及相关条件要求</w:t>
      </w:r>
    </w:p>
    <w:bookmarkEnd w:id="0"/>
    <w:tbl>
      <w:tblPr>
        <w:tblW w:w="928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578"/>
        <w:gridCol w:w="1743"/>
        <w:gridCol w:w="841"/>
        <w:gridCol w:w="1502"/>
        <w:gridCol w:w="1082"/>
        <w:gridCol w:w="9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学历条件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专业条件</w:t>
            </w:r>
          </w:p>
        </w:tc>
        <w:tc>
          <w:tcPr>
            <w:tcW w:w="8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5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招聘对象</w:t>
            </w:r>
          </w:p>
        </w:tc>
        <w:tc>
          <w:tcPr>
            <w:tcW w:w="10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户籍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是否考试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信息科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计算机、软件工程、信息安全、网络技术</w:t>
            </w:r>
          </w:p>
        </w:tc>
        <w:tc>
          <w:tcPr>
            <w:tcW w:w="8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5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应届毕业生、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社会在职</w:t>
            </w:r>
          </w:p>
        </w:tc>
        <w:tc>
          <w:tcPr>
            <w:tcW w:w="10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常熟户籍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339A8"/>
    <w:rsid w:val="6E63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2019-09-03T08:56:00Z</dcterms:created>
  <dc:creator>石果</dc:creator>
  <cp:lastModifiedBy>石果</cp:lastModifiedBy>
  <dcterms:modified xsi:type="dcterms:W3CDTF">2019-09-03T08:56:28Z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