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44"/>
          <w:szCs w:val="44"/>
          <w:lang w:val="en-US" w:eastAsia="zh-CN"/>
        </w:rPr>
        <w:t>湘西州民族中医院2019年专业技术人员招聘计划</w:t>
      </w:r>
      <w:r>
        <w:rPr>
          <w:rFonts w:hint="eastAsia" w:ascii="仿宋" w:hAnsi="仿宋" w:eastAsia="仿宋" w:cs="仿宋"/>
          <w:b/>
          <w:sz w:val="24"/>
          <w:szCs w:val="24"/>
        </w:rPr>
        <w:t xml:space="preserve">                                                                                       </w:t>
      </w:r>
    </w:p>
    <w:tbl>
      <w:tblPr>
        <w:tblStyle w:val="3"/>
        <w:tblW w:w="15420" w:type="dxa"/>
        <w:tblInd w:w="-6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5"/>
        <w:gridCol w:w="1275"/>
        <w:gridCol w:w="795"/>
        <w:gridCol w:w="2220"/>
        <w:gridCol w:w="3315"/>
        <w:gridCol w:w="1725"/>
        <w:gridCol w:w="44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招聘岗位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科室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人数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最低学历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学位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要求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专业要求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年龄</w:t>
            </w:r>
          </w:p>
        </w:tc>
        <w:tc>
          <w:tcPr>
            <w:tcW w:w="445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其他要求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肿瘤科医师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肿瘤科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内科学、中医内科学、中西医临床医学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（肿瘤方向）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b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具有执业医师资格证及规培证。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肝病科医师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肝病科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内科学、中医内科学、中西医临床医学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（肝病方向）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具有执业医师资格证及规培证。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儿科医师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儿科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儿科学、中医儿科学、中西医临床医学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（儿科方向）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具有执业医师资格证及规培证。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康复科医师</w:t>
            </w:r>
          </w:p>
        </w:tc>
        <w:tc>
          <w:tcPr>
            <w:tcW w:w="1275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康复科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硕士研究生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中医内科学、中西医临床医学</w:t>
            </w:r>
          </w:p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（神经内科方向）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具有执业医师资格证及规培证。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本科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中医内科学、康复治疗学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具有执业医师资格证且有两年二级以上医院内科或康复科工作经历。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眼科、耳鼻喉科医师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眼科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临床医学、中医学、中西医临床医学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具有执业医师资格证（注册范围为眼科），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眼科主治医师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以上职称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且有两年二级以上医院眼科工作经历者，年龄可放宽至40周岁。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耳鼻喉科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临床医学、中医学、中西医临床医学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30周岁以下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具有执业医师资格证（注册范围为耳鼻喉科），耳鼻喉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科主治医师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以上职称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且有两年二级以上医院耳鼻喉科工作经历者，年龄可放宽至40周岁。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635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外科医师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外一科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中医学、中西医临床医学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具有执业医师资格证（注册范围为外科或中医外科）且有两年二级以上医院外科工作经历。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635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外二科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本科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临床医学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中医学、中西医临床医学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具有执业医师资格证（注册范围为外科或中医外科）且有两年二级以上医院外科工作经历。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护士</w:t>
            </w: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血透室</w:t>
            </w:r>
          </w:p>
        </w:tc>
        <w:tc>
          <w:tcPr>
            <w:tcW w:w="79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全日制大专</w:t>
            </w:r>
          </w:p>
        </w:tc>
        <w:tc>
          <w:tcPr>
            <w:tcW w:w="331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护理</w:t>
            </w:r>
          </w:p>
        </w:tc>
        <w:tc>
          <w:tcPr>
            <w:tcW w:w="172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25周岁以下</w:t>
            </w:r>
          </w:p>
        </w:tc>
        <w:tc>
          <w:tcPr>
            <w:tcW w:w="4455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具有护士资格证且有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两年二级以上医院血透室工作经历。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1635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13785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16人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FD551E"/>
    <w:rsid w:val="00E96AE8"/>
    <w:rsid w:val="0E7B7BAB"/>
    <w:rsid w:val="1FFD7342"/>
    <w:rsid w:val="25C119FA"/>
    <w:rsid w:val="2C8A15CB"/>
    <w:rsid w:val="3840418F"/>
    <w:rsid w:val="3EBA1B10"/>
    <w:rsid w:val="3EC7515E"/>
    <w:rsid w:val="47EA2848"/>
    <w:rsid w:val="4983150A"/>
    <w:rsid w:val="4A0B4B66"/>
    <w:rsid w:val="4CFD551E"/>
    <w:rsid w:val="565E76ED"/>
    <w:rsid w:val="5CF538EC"/>
    <w:rsid w:val="75CA0C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71</TotalTime>
  <ScaleCrop>false</ScaleCrop>
  <LinksUpToDate>false</LinksUpToDate>
  <CharactersWithSpaces>0</CharactersWithSpaces>
  <Application>WPS Office_11.1.0.8952_F1E327BC-269C-435d-A152-05C5408002CA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2019-07-31T01:00:00Z</dcterms:created>
  <dc:creator>xiaoyin</dc:creator>
  <cp:lastModifiedBy>xiaoyin</cp:lastModifiedBy>
  <cp:lastPrinted>2019-08-13T01:10:04Z</cp:lastPrinted>
  <dcterms:modified xsi:type="dcterms:W3CDTF">2019-08-13T03:06:04Z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2052-11.1.0.8952</vt:lpwstr>
  </property>
</Properties>
</file>