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38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DB140C"/>
          <w:spacing w:val="0"/>
          <w:sz w:val="32"/>
          <w:szCs w:val="32"/>
          <w:shd w:val="clear" w:fill="FFFFFF"/>
        </w:rPr>
        <w:t>永嘉县血站</w:t>
      </w: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26"/>
          <w:szCs w:val="26"/>
          <w:shd w:val="clear" w:fill="FFFFFF"/>
          <w:lang w:val="en-US" w:eastAsia="zh-CN" w:bidi="ar"/>
        </w:rPr>
        <w:t>招聘具体岗位及资格条件</w:t>
      </w:r>
      <w:bookmarkEnd w:id="0"/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26"/>
          <w:szCs w:val="26"/>
          <w:shd w:val="clear" w:fill="FFFFFF"/>
          <w:lang w:val="en-US" w:eastAsia="zh-CN" w:bidi="ar"/>
        </w:rPr>
        <w:t>如下：</w:t>
      </w:r>
    </w:p>
    <w:tbl>
      <w:tblPr>
        <w:tblpPr w:vertAnchor="text" w:tblpXSpec="left"/>
        <w:tblW w:w="75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2"/>
        <w:gridCol w:w="1089"/>
        <w:gridCol w:w="1127"/>
        <w:gridCol w:w="1340"/>
        <w:gridCol w:w="1265"/>
        <w:gridCol w:w="1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需求人数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学历要求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献血服务岗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（周岁）35周岁以下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临床专业、护理专业、检验专业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中专及以上学历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具有相应执业资格或专业技术资格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38"/>
        <w:jc w:val="left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38"/>
        <w:jc w:val="left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38"/>
        <w:jc w:val="left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38"/>
        <w:jc w:val="left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7038C"/>
    <w:rsid w:val="7DB703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2019-08-13T11:29:00Z</dcterms:created>
  <dc:creator>ASUS</dc:creator>
  <cp:lastModifiedBy>ASUS</cp:lastModifiedBy>
  <dcterms:modified xsi:type="dcterms:W3CDTF">2019-08-13T11:30:15Z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