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525252"/>
          <w:spacing w:val="0"/>
          <w:sz w:val="28"/>
          <w:szCs w:val="28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  <w:t>常熟琴湖惠民医院</w:t>
      </w:r>
      <w:r>
        <w:rPr>
          <w:rFonts w:hint="eastAsia" w:ascii="宋体" w:hAnsi="宋体" w:eastAsia="宋体" w:cs="宋体"/>
          <w:i w:val="0"/>
          <w:caps w:val="0"/>
          <w:color w:val="525252"/>
          <w:spacing w:val="0"/>
          <w:sz w:val="28"/>
          <w:szCs w:val="28"/>
          <w:bdr w:val="none" w:color="auto" w:sz="0" w:space="0"/>
        </w:rPr>
        <w:t>招聘岗位、人数及相关条件</w:t>
      </w:r>
    </w:p>
    <w:bookmarkEnd w:id="0"/>
    <w:tbl>
      <w:tblPr>
        <w:tblW w:w="785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989"/>
        <w:gridCol w:w="1014"/>
        <w:gridCol w:w="2855"/>
        <w:gridCol w:w="182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9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0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学历条件</w:t>
            </w: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专业条件</w:t>
            </w:r>
          </w:p>
        </w:tc>
        <w:tc>
          <w:tcPr>
            <w:tcW w:w="1828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其他说明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外科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01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本科及  以上</w:t>
            </w: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</w:t>
            </w:r>
          </w:p>
        </w:tc>
        <w:tc>
          <w:tcPr>
            <w:tcW w:w="182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具有执业医师资格人员学历可放宽至大专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麻醉科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01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临床医学、麻醉学</w:t>
            </w:r>
          </w:p>
        </w:tc>
        <w:tc>
          <w:tcPr>
            <w:tcW w:w="182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儿科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01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临床医学、儿科学</w:t>
            </w:r>
          </w:p>
        </w:tc>
        <w:tc>
          <w:tcPr>
            <w:tcW w:w="182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急诊急救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01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  <w:tc>
          <w:tcPr>
            <w:tcW w:w="285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</w:t>
            </w:r>
          </w:p>
        </w:tc>
        <w:tc>
          <w:tcPr>
            <w:tcW w:w="182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超声科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01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临床医学、医学影像</w:t>
            </w:r>
          </w:p>
        </w:tc>
        <w:tc>
          <w:tcPr>
            <w:tcW w:w="182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核磁共振</w:t>
            </w:r>
          </w:p>
        </w:tc>
        <w:tc>
          <w:tcPr>
            <w:tcW w:w="9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01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  <w:tc>
          <w:tcPr>
            <w:tcW w:w="2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  <w:bdr w:val="none" w:color="auto" w:sz="0" w:space="0"/>
              </w:rPr>
              <w:t>临床医学、医学影像、放射医学</w:t>
            </w:r>
          </w:p>
        </w:tc>
        <w:tc>
          <w:tcPr>
            <w:tcW w:w="182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F73B9"/>
    <w:rsid w:val="547F73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2019-07-26T07:37:00Z</dcterms:created>
  <dc:creator>ASUS</dc:creator>
  <cp:lastModifiedBy>ASUS</cp:lastModifiedBy>
  <dcterms:modified xsi:type="dcterms:W3CDTF">2019-07-26T07:38:12Z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