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sans-serif" w:hAnsi="sans-serif" w:eastAsia="宋体" w:cs="sans-serif"/>
          <w:b/>
          <w:i w:val="0"/>
          <w:caps w:val="0"/>
          <w:color w:val="000000"/>
          <w:spacing w:val="0"/>
          <w:sz w:val="22"/>
          <w:szCs w:val="22"/>
          <w:shd w:val="clear" w:fill="F5F5F5"/>
          <w:lang w:val="en-US" w:eastAsia="zh-CN"/>
        </w:rPr>
      </w:pPr>
      <w:r>
        <w:rPr>
          <w:rStyle w:val="5"/>
          <w:rFonts w:ascii="sans-serif" w:hAnsi="sans-serif" w:eastAsia="sans-serif" w:cs="sans-serif"/>
          <w:b/>
          <w:i w:val="0"/>
          <w:caps w:val="0"/>
          <w:color w:val="000000"/>
          <w:spacing w:val="0"/>
          <w:sz w:val="22"/>
          <w:szCs w:val="22"/>
          <w:shd w:val="clear" w:fill="F5F5F5"/>
        </w:rPr>
        <w:t>无锡市滨湖区河埒街道社区卫生服务中心招聘</w:t>
      </w:r>
      <w:r>
        <w:rPr>
          <w:rStyle w:val="5"/>
          <w:rFonts w:hint="eastAsia" w:ascii="sans-serif" w:hAnsi="sans-serif" w:eastAsia="宋体" w:cs="sans-serif"/>
          <w:b/>
          <w:i w:val="0"/>
          <w:caps w:val="0"/>
          <w:color w:val="000000"/>
          <w:spacing w:val="0"/>
          <w:sz w:val="22"/>
          <w:szCs w:val="22"/>
          <w:shd w:val="clear" w:fill="F5F5F5"/>
          <w:lang w:val="en-US" w:eastAsia="zh-CN"/>
        </w:rPr>
        <w:t>岗位</w:t>
      </w:r>
    </w:p>
    <w:tbl>
      <w:tblPr>
        <w:tblpPr w:vertAnchor="text" w:tblpXSpec="left"/>
        <w:tblW w:w="900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5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446"/>
        <w:gridCol w:w="1704"/>
        <w:gridCol w:w="1704"/>
        <w:gridCol w:w="30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  <w:tblCellSpacing w:w="0" w:type="dxa"/>
        </w:trPr>
        <w:tc>
          <w:tcPr>
            <w:tcW w:w="9003" w:type="dxa"/>
            <w:gridSpan w:val="5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sans-serif" w:hAnsi="sans-serif" w:eastAsia="sans-serif" w:cs="sans-serif"/>
                <w:caps w:val="0"/>
                <w:spacing w:val="0"/>
                <w:sz w:val="20"/>
                <w:szCs w:val="20"/>
              </w:rPr>
              <w:t>招聘岗位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  <w:tblCellSpacing w:w="0" w:type="dxa"/>
        </w:trPr>
        <w:tc>
          <w:tcPr>
            <w:tcW w:w="1084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序号</w:t>
            </w:r>
          </w:p>
        </w:tc>
        <w:tc>
          <w:tcPr>
            <w:tcW w:w="1446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岗位</w:t>
            </w:r>
          </w:p>
        </w:tc>
        <w:tc>
          <w:tcPr>
            <w:tcW w:w="1704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学历</w:t>
            </w:r>
          </w:p>
        </w:tc>
        <w:tc>
          <w:tcPr>
            <w:tcW w:w="1704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人数</w:t>
            </w:r>
          </w:p>
        </w:tc>
        <w:tc>
          <w:tcPr>
            <w:tcW w:w="3065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  <w:tblCellSpacing w:w="0" w:type="dxa"/>
        </w:trPr>
        <w:tc>
          <w:tcPr>
            <w:tcW w:w="1084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1</w:t>
            </w:r>
          </w:p>
        </w:tc>
        <w:tc>
          <w:tcPr>
            <w:tcW w:w="1446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预防保健医生</w:t>
            </w:r>
          </w:p>
        </w:tc>
        <w:tc>
          <w:tcPr>
            <w:tcW w:w="1704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本科及以上</w:t>
            </w:r>
          </w:p>
        </w:tc>
        <w:tc>
          <w:tcPr>
            <w:tcW w:w="1704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2</w:t>
            </w:r>
          </w:p>
        </w:tc>
        <w:tc>
          <w:tcPr>
            <w:tcW w:w="3065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20"/>
                <w:szCs w:val="20"/>
              </w:rPr>
              <w:t>预防医学专业，具备相关资格优先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Style w:val="5"/>
          <w:rFonts w:hint="eastAsia" w:ascii="sans-serif" w:hAnsi="sans-serif" w:eastAsia="宋体" w:cs="sans-serif"/>
          <w:b/>
          <w:i w:val="0"/>
          <w:caps w:val="0"/>
          <w:color w:val="000000"/>
          <w:spacing w:val="0"/>
          <w:sz w:val="22"/>
          <w:szCs w:val="22"/>
          <w:shd w:val="clear" w:fill="F5F5F5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73AA3"/>
    <w:rsid w:val="2DD73A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2019-07-23T06:15:00Z</dcterms:created>
  <dc:creator>ASUS</dc:creator>
  <cp:lastModifiedBy>ASUS</cp:lastModifiedBy>
  <dcterms:modified xsi:type="dcterms:W3CDTF">2019-07-23T06:16:08Z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