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W w:w="89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2"/>
        <w:gridCol w:w="90"/>
        <w:gridCol w:w="116"/>
        <w:gridCol w:w="1008"/>
        <w:gridCol w:w="118"/>
        <w:gridCol w:w="454"/>
        <w:gridCol w:w="116"/>
        <w:gridCol w:w="442"/>
        <w:gridCol w:w="115"/>
        <w:gridCol w:w="1113"/>
        <w:gridCol w:w="116"/>
        <w:gridCol w:w="2466"/>
        <w:gridCol w:w="115"/>
        <w:gridCol w:w="1561"/>
        <w:gridCol w:w="35"/>
        <w:gridCol w:w="81"/>
        <w:gridCol w:w="84"/>
        <w:gridCol w:w="65"/>
        <w:gridCol w:w="50"/>
        <w:gridCol w:w="82"/>
        <w:gridCol w:w="1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40" w:type="dxa"/>
          <w:trHeight w:val="525" w:hRule="atLeast"/>
        </w:trPr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865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附表1：      </w:t>
            </w:r>
            <w:r>
              <w:rPr>
                <w:rStyle w:val="4"/>
                <w:rFonts w:hint="eastAsia" w:ascii="微软雅黑" w:hAnsi="微软雅黑" w:eastAsia="微软雅黑" w:cs="微软雅黑"/>
                <w:color w:val="343434"/>
                <w:sz w:val="24"/>
                <w:szCs w:val="24"/>
                <w:bdr w:val="none" w:color="auto" w:sz="0" w:space="0"/>
              </w:rPr>
              <w:t>2019</w:t>
            </w:r>
            <w:r>
              <w:rPr>
                <w:rStyle w:val="4"/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年马鞍山市人民医院公开招聘岗位计划表</w:t>
            </w:r>
          </w:p>
        </w:tc>
        <w:tc>
          <w:tcPr>
            <w:tcW w:w="2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390" w:hRule="atLeast"/>
        </w:trPr>
        <w:tc>
          <w:tcPr>
            <w:tcW w:w="1816" w:type="dxa"/>
            <w:gridSpan w:val="4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572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55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需求人数</w:t>
            </w:r>
          </w:p>
        </w:tc>
        <w:tc>
          <w:tcPr>
            <w:tcW w:w="381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条件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525" w:hRule="atLeast"/>
        </w:trPr>
        <w:tc>
          <w:tcPr>
            <w:tcW w:w="1816" w:type="dxa"/>
            <w:gridSpan w:val="4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2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5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学历（全日制）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676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525" w:hRule="atLeast"/>
        </w:trPr>
        <w:tc>
          <w:tcPr>
            <w:tcW w:w="1816" w:type="dxa"/>
            <w:gridSpan w:val="4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神经内科</w:t>
            </w: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001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本科：临床医学（100201K）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84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研究生：神经病学（二级学科，100204）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35周岁及以下，有二级甲等以上医院工作经历，取得执业医师资格，执业类别为临床。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615" w:hRule="atLeast"/>
        </w:trPr>
        <w:tc>
          <w:tcPr>
            <w:tcW w:w="1816" w:type="dxa"/>
            <w:gridSpan w:val="4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妇产科</w:t>
            </w: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002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本科：临床医学（100201K）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84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研究生：妇产科学（二级学科，100211）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28周岁及以下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1065" w:hRule="atLeast"/>
        </w:trPr>
        <w:tc>
          <w:tcPr>
            <w:tcW w:w="1816" w:type="dxa"/>
            <w:gridSpan w:val="4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影像科（诊断）</w:t>
            </w: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003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本科：医学影像学（100203TK）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945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研究生：影像医学与核医学（二级学科，100207）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28周岁及以下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555" w:hRule="atLeast"/>
        </w:trPr>
        <w:tc>
          <w:tcPr>
            <w:tcW w:w="1816" w:type="dxa"/>
            <w:gridSpan w:val="4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病理科（技术员）</w:t>
            </w: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004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63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专科：医学检验技术（620401）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63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临床医学（620101K）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63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本科：医学检验技术（101001）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63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临床医学（100201K）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84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研究生：病理学与病理生理学（二级学科，100104）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高中起点，28周岁及以下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375" w:hRule="atLeast"/>
        </w:trPr>
        <w:tc>
          <w:tcPr>
            <w:tcW w:w="1816" w:type="dxa"/>
            <w:gridSpan w:val="4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护理部</w:t>
            </w: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005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本科：护理学（101101）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84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研究生：护理学（二级学科，100209）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高中起点，28周岁及以下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555" w:hRule="atLeast"/>
        </w:trPr>
        <w:tc>
          <w:tcPr>
            <w:tcW w:w="1816" w:type="dxa"/>
            <w:gridSpan w:val="4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006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专科：护理（620201）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本科：护理学（101101）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84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研究生：护理学（二级学科，100209）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35周岁及以下，有三级医院工作经历，具有护理学（师）专业技术资格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1546" w:hRule="atLeast"/>
        </w:trPr>
        <w:tc>
          <w:tcPr>
            <w:tcW w:w="1816" w:type="dxa"/>
            <w:gridSpan w:val="4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007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专科：护理（620201）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本科：护理学（101101）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84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研究生：护理学（二级学科，100209）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高中起点，28周岁及以下。男性5名，女性5名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555" w:hRule="atLeast"/>
        </w:trPr>
        <w:tc>
          <w:tcPr>
            <w:tcW w:w="1816" w:type="dxa"/>
            <w:gridSpan w:val="4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康复医学科（治疗师）</w:t>
            </w: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008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本科：康复治疗学（101005）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945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研究生：康复医学与理疗学（二级学科，100215）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35周岁及以下，有二级甲等以上医院工作经历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405" w:hRule="atLeast"/>
        </w:trPr>
        <w:tc>
          <w:tcPr>
            <w:tcW w:w="692" w:type="dxa"/>
            <w:gridSpan w:val="2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健康管理中心（南院）</w:t>
            </w:r>
          </w:p>
        </w:tc>
        <w:tc>
          <w:tcPr>
            <w:tcW w:w="11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眼科</w:t>
            </w: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009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本科及以上（含非全日制）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本科：临床医学（100201K）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84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   眼科学（二级学科，100212）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40周岁及以下，有二级甲等以上医院工作经历，取得执业医师资格，执业类别为临床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555" w:hRule="atLeast"/>
        </w:trPr>
        <w:tc>
          <w:tcPr>
            <w:tcW w:w="692" w:type="dxa"/>
            <w:gridSpan w:val="2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耳鼻喉科</w:t>
            </w: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010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本科及以上（含非全日制）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本科：临床医学（100201K）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735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研究生：耳鼻咽喉科学（二级学科100213）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40周岁及以下，有二级甲等以上医院工作经历，取得执业医师资格，执业类别为临床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480" w:hRule="atLeast"/>
        </w:trPr>
        <w:tc>
          <w:tcPr>
            <w:tcW w:w="692" w:type="dxa"/>
            <w:gridSpan w:val="2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超声科</w:t>
            </w: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011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本科及以上（含非全日制）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63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本科：医学影像学（100203TK）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63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临床医学（100201K）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735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研究生：影像医学与核医学（二级学科，100207）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28周岁及以下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8" w:type="dxa"/>
          <w:trHeight w:val="870" w:hRule="atLeast"/>
        </w:trPr>
        <w:tc>
          <w:tcPr>
            <w:tcW w:w="692" w:type="dxa"/>
            <w:gridSpan w:val="2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影像科（乳腺钼靶）</w:t>
            </w:r>
          </w:p>
        </w:tc>
        <w:tc>
          <w:tcPr>
            <w:tcW w:w="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012</w:t>
            </w:r>
          </w:p>
        </w:tc>
        <w:tc>
          <w:tcPr>
            <w:tcW w:w="5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专科：医学影像技术（620403）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     放射治疗技术（620408）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  临床医学（620101K）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本科：医学影像学（100203TK）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  临床医学（100201K）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研究生：影像医学与核医学（二级学科，100207）</w:t>
            </w:r>
          </w:p>
        </w:tc>
        <w:tc>
          <w:tcPr>
            <w:tcW w:w="16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sz w:val="24"/>
                <w:szCs w:val="24"/>
                <w:bdr w:val="none" w:color="auto" w:sz="0" w:space="0"/>
              </w:rPr>
              <w:t>40周岁及以下，有二级甲等以上医院工作经历，取得执业医师资格</w:t>
            </w:r>
          </w:p>
        </w:tc>
        <w:tc>
          <w:tcPr>
            <w:tcW w:w="2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2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5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67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199" w:type="dxa"/>
            <w:gridSpan w:val="3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0" w:type="dxa"/>
            <w:gridSpan w:val="2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FE10A3"/>
    <w:rsid w:val="46531F0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2019-07-18T08:49:44Z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