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t>北仑区人民医院公开招聘编外泌尿外科技术员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t>招聘岗位及指标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4"/>
          <w:szCs w:val="24"/>
        </w:rPr>
      </w:pPr>
    </w:p>
    <w:tbl>
      <w:tblPr>
        <w:tblW w:w="8779" w:type="dxa"/>
        <w:jc w:val="center"/>
        <w:tblCellSpacing w:w="0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870"/>
        <w:gridCol w:w="1135"/>
        <w:gridCol w:w="850"/>
        <w:gridCol w:w="1276"/>
        <w:gridCol w:w="992"/>
        <w:gridCol w:w="1135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执业资格或职称要求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计划招录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6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泌尿外科技术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E39F1"/>
    <w:rsid w:val="201E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2019-07-18T08:11:00Z</dcterms:created>
  <dc:creator>石果</dc:creator>
  <cp:lastModifiedBy>石果</cp:lastModifiedBy>
  <dcterms:modified xsi:type="dcterms:W3CDTF">2019-07-18T08:12:02Z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