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FC3" w:rsidRPr="00AD5FC3" w:rsidRDefault="00AD5FC3" w:rsidP="00AD5FC3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D5FC3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附表 专科招收来源和培训年限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5"/>
        <w:gridCol w:w="4302"/>
        <w:gridCol w:w="1493"/>
      </w:tblGrid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专科名称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招收来源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培训年限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心血管病学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内科住培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3年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呼吸与危重症医学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内科住培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3年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内科危重症医学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完成内科、急诊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2年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内科老年医学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内科住培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2年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新生儿围产期医学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儿科住培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3年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普通外科学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完成外科、神经外科方向、胸心外科方向、泌尿外科方向、整形外科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方向住培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2年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外科危重症医学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完成外科、急诊科、神经外科方向、胸心外科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方向住培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2年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神经外科学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完成神经外科方向、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外科住培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4年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儿科麻醉学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完成麻醉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2年</w:t>
            </w:r>
          </w:p>
        </w:tc>
      </w:tr>
      <w:tr w:rsidR="00AD5FC3" w:rsidRPr="00AD5FC3" w:rsidTr="00AD5FC3">
        <w:trPr>
          <w:jc w:val="center"/>
        </w:trPr>
        <w:tc>
          <w:tcPr>
            <w:tcW w:w="25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口腔颌面外科学</w:t>
            </w:r>
          </w:p>
        </w:tc>
        <w:tc>
          <w:tcPr>
            <w:tcW w:w="4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完成口腔颌面</w:t>
            </w:r>
            <w:proofErr w:type="gramStart"/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外科住培</w:t>
            </w:r>
            <w:proofErr w:type="gramEnd"/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D5FC3" w:rsidRPr="00AD5FC3" w:rsidRDefault="00AD5FC3" w:rsidP="00AD5FC3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D5FC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2年</w:t>
            </w:r>
          </w:p>
        </w:tc>
      </w:tr>
    </w:tbl>
    <w:p w:rsidR="000A1A5E" w:rsidRDefault="000A1A5E">
      <w:bookmarkStart w:id="0" w:name="_GoBack"/>
      <w:bookmarkEnd w:id="0"/>
    </w:p>
    <w:sectPr w:rsidR="000A1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FC3"/>
    <w:rsid w:val="000A1A5E"/>
    <w:rsid w:val="00AD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697ACC-46BE-4DA1-B61B-7044580B2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5F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D5F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2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2019-07-19T03:06:00Z</dcterms:created>
  <dcterms:modified xsi:type="dcterms:W3CDTF">2019-07-19T03:07:00Z</dcterms:modified>
</cp:coreProperties>
</file>