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bookmarkStart w:id="0" w:name="_GoBack"/>
      <w:r>
        <w:rPr>
          <w:rFonts w:ascii="微软雅黑" w:hAnsi="微软雅黑" w:eastAsia="微软雅黑" w:cs="微软雅黑"/>
          <w:i w:val="0"/>
          <w:caps w:val="0"/>
          <w:color w:val="FC2D2D"/>
          <w:spacing w:val="0"/>
          <w:sz w:val="25"/>
          <w:szCs w:val="25"/>
          <w:shd w:val="clear" w:fill="FFFFFF"/>
        </w:rPr>
        <w:t>丹东市中医院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招生专业、名额及范围</w:t>
      </w:r>
    </w:p>
    <w:bookmarkEnd w:id="0"/>
    <w:tbl>
      <w:tblPr>
        <w:tblW w:w="836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2"/>
        <w:gridCol w:w="2418"/>
        <w:gridCol w:w="29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i w:val="0"/>
                <w:caps w:val="0"/>
                <w:color w:val="666666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招生专业</w:t>
            </w:r>
          </w:p>
        </w:tc>
        <w:tc>
          <w:tcPr>
            <w:tcW w:w="2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招生人数</w:t>
            </w:r>
          </w:p>
        </w:tc>
        <w:tc>
          <w:tcPr>
            <w:tcW w:w="2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招生范围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中医专业</w:t>
            </w:r>
          </w:p>
        </w:tc>
        <w:tc>
          <w:tcPr>
            <w:tcW w:w="2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单位人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中医全科专业</w:t>
            </w:r>
          </w:p>
        </w:tc>
        <w:tc>
          <w:tcPr>
            <w:tcW w:w="2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9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666666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单位人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A1155"/>
    <w:rsid w:val="3D3A11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2019-07-15T11:05:00Z</dcterms:created>
  <dc:creator>ASUS</dc:creator>
  <cp:lastModifiedBy>ASUS</cp:lastModifiedBy>
  <dcterms:modified xsi:type="dcterms:W3CDTF">2019-07-15T11:06:06Z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