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602" w:right="602"/>
      </w:pPr>
      <w:bookmarkStart w:id="1" w:name="_GoBack"/>
      <w:bookmarkStart w:id="0" w:name="ole_link1"/>
      <w:r>
        <w:rPr>
          <w:rStyle w:val="6"/>
          <w:rFonts w:hint="eastAsia" w:ascii="宋体" w:hAnsi="宋体" w:eastAsia="宋体" w:cs="宋体"/>
          <w:color w:val="333333"/>
          <w:sz w:val="28"/>
          <w:szCs w:val="28"/>
        </w:rPr>
        <w:t>江西农业大学医院</w:t>
      </w:r>
      <w:r>
        <w:rPr>
          <w:rStyle w:val="6"/>
          <w:rFonts w:hint="eastAsia" w:ascii="宋体" w:hAnsi="宋体" w:eastAsia="宋体" w:cs="宋体"/>
          <w:color w:val="333333"/>
          <w:sz w:val="28"/>
          <w:szCs w:val="28"/>
          <w:lang w:eastAsia="zh-CN"/>
        </w:rPr>
        <w:t>专业技术人员</w:t>
      </w:r>
      <w:r>
        <w:rPr>
          <w:rStyle w:val="6"/>
          <w:rFonts w:hint="eastAsia" w:ascii="宋体" w:hAnsi="宋体" w:eastAsia="宋体" w:cs="宋体"/>
          <w:color w:val="333333"/>
          <w:sz w:val="28"/>
          <w:szCs w:val="28"/>
        </w:rPr>
        <w:t>招聘岗位、人数及条件</w:t>
      </w:r>
    </w:p>
    <w:bookmarkEnd w:id="1"/>
    <w:tbl>
      <w:tblPr>
        <w:tblW w:w="8788" w:type="dxa"/>
        <w:jc w:val="center"/>
        <w:tblInd w:w="27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991"/>
        <w:gridCol w:w="1412"/>
        <w:gridCol w:w="1307"/>
        <w:gridCol w:w="507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381" w:hRule="atLeast"/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内科或外科或全科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坐班制专技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人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uto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全日制统招本科及以上学历；临床医学专业；具有执业医师证或有规培证；年龄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周岁以内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(1984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日以后出生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；遵纪守法，具有良好的道德品质和医德医风，有强烈的事业心和责任感，身体健康、专业技术过硬；实行人事代理，雇员制管理。</w:t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761E9"/>
    <w:rsid w:val="1AE7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 w:line="15" w:lineRule="atLeast"/>
      <w:ind w:left="0" w:right="0"/>
      <w:jc w:val="left"/>
    </w:pPr>
    <w:rPr>
      <w:rFonts w:hint="eastAsia" w:ascii="微软雅黑" w:hAnsi="微软雅黑" w:eastAsia="微软雅黑" w:cs="微软雅黑"/>
      <w:color w:val="333333"/>
      <w:kern w:val="0"/>
      <w:sz w:val="21"/>
      <w:szCs w:val="21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9386B"/>
      <w:u w:val="none"/>
    </w:rPr>
  </w:style>
  <w:style w:type="character" w:styleId="8">
    <w:name w:val="Hyperlink"/>
    <w:basedOn w:val="5"/>
    <w:uiPriority w:val="0"/>
    <w:rPr>
      <w:color w:val="09386B"/>
      <w:u w:val="none"/>
    </w:rPr>
  </w:style>
  <w:style w:type="character" w:customStyle="1" w:styleId="9">
    <w:name w:val="pubdate-day"/>
    <w:basedOn w:val="5"/>
    <w:uiPriority w:val="0"/>
    <w:rPr>
      <w:b/>
      <w:sz w:val="24"/>
      <w:szCs w:val="24"/>
    </w:rPr>
  </w:style>
  <w:style w:type="character" w:customStyle="1" w:styleId="10">
    <w:name w:val="item-name"/>
    <w:basedOn w:val="5"/>
    <w:uiPriority w:val="0"/>
    <w:rPr>
      <w:bdr w:val="none" w:color="auto" w:sz="0" w:space="0"/>
    </w:rPr>
  </w:style>
  <w:style w:type="character" w:customStyle="1" w:styleId="11">
    <w:name w:val="item-name1"/>
    <w:basedOn w:val="5"/>
    <w:uiPriority w:val="0"/>
    <w:rPr>
      <w:bdr w:val="none" w:color="auto" w:sz="0" w:space="0"/>
    </w:rPr>
  </w:style>
  <w:style w:type="character" w:customStyle="1" w:styleId="12">
    <w:name w:val="pubdate-year"/>
    <w:basedOn w:val="5"/>
    <w:uiPriority w:val="0"/>
    <w:rPr>
      <w:color w:val="838383"/>
      <w:sz w:val="18"/>
      <w:szCs w:val="18"/>
    </w:rPr>
  </w:style>
  <w:style w:type="character" w:customStyle="1" w:styleId="13">
    <w:name w:val="pubdate-month"/>
    <w:basedOn w:val="5"/>
    <w:uiPriority w:val="0"/>
    <w:rPr>
      <w:color w:val="83838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2019-07-11T09:32:00Z</dcterms:created>
  <dc:creator>石果</dc:creator>
  <cp:lastModifiedBy>石果</cp:lastModifiedBy>
  <dcterms:modified xsi:type="dcterms:W3CDTF">2019-07-11T09:32:36Z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