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37" w:rsidRDefault="00290A37" w:rsidP="00290A37">
      <w:pPr>
        <w:adjustRightInd w:val="0"/>
        <w:spacing w:line="600" w:lineRule="exac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附件1</w:t>
      </w:r>
    </w:p>
    <w:p w:rsidR="00290A37" w:rsidRDefault="00290A37" w:rsidP="00290A37">
      <w:pPr>
        <w:adjustRightInd w:val="0"/>
        <w:spacing w:line="600" w:lineRule="exact"/>
        <w:jc w:val="center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天津市第五中心医院合同制人员招聘计划表</w:t>
      </w:r>
    </w:p>
    <w:p w:rsidR="00290A37" w:rsidRDefault="00290A37" w:rsidP="00290A37">
      <w:pPr>
        <w:adjustRightInd w:val="0"/>
        <w:spacing w:line="600" w:lineRule="exact"/>
        <w:jc w:val="center"/>
        <w:rPr>
          <w:rFonts w:ascii="仿宋_GB2312" w:eastAsia="仿宋_GB2312" w:hAnsi="仿宋" w:cs="仿宋"/>
          <w:sz w:val="18"/>
          <w:szCs w:val="18"/>
        </w:rPr>
      </w:pPr>
    </w:p>
    <w:tbl>
      <w:tblPr>
        <w:tblW w:w="14715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705"/>
        <w:gridCol w:w="1320"/>
        <w:gridCol w:w="795"/>
        <w:gridCol w:w="750"/>
        <w:gridCol w:w="2303"/>
        <w:gridCol w:w="1447"/>
        <w:gridCol w:w="7395"/>
      </w:tblGrid>
      <w:tr w:rsidR="00290A37" w:rsidTr="00CA7215">
        <w:trPr>
          <w:trHeight w:val="762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spacing w:line="40" w:lineRule="atLeas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spacing w:line="40" w:lineRule="atLeas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招聘部门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spacing w:line="40" w:lineRule="atLeas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招聘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br/>
              <w:t>岗位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spacing w:line="40" w:lineRule="atLeas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招聘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br/>
              <w:t>人数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spacing w:line="40" w:lineRule="atLeas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专业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spacing w:line="40" w:lineRule="atLeas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学历</w:t>
            </w:r>
          </w:p>
        </w:tc>
        <w:tc>
          <w:tcPr>
            <w:tcW w:w="7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spacing w:line="40" w:lineRule="atLeas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其它条件</w:t>
            </w:r>
          </w:p>
        </w:tc>
      </w:tr>
      <w:tr w:rsidR="00290A37" w:rsidTr="00CA7215">
        <w:trPr>
          <w:trHeight w:val="1140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妇产科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医师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妇产科学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br/>
              <w:t>临床医学七年制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br/>
              <w:t>临床医学八年制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全日制硕士研究生及以上学历</w:t>
            </w:r>
          </w:p>
        </w:tc>
        <w:tc>
          <w:tcPr>
            <w:tcW w:w="7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35周岁以下，取得相应的毕业证书和学位证书，具有执业医师资格证书，全国大学生英语六级成绩425分及以上。</w:t>
            </w:r>
          </w:p>
        </w:tc>
      </w:tr>
      <w:tr w:rsidR="00290A37" w:rsidTr="00CA7215">
        <w:trPr>
          <w:trHeight w:val="1980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护理部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护士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护理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br/>
              <w:t>护理学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br/>
              <w:t>助产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全日制专科及以上学历</w:t>
            </w:r>
          </w:p>
        </w:tc>
        <w:tc>
          <w:tcPr>
            <w:tcW w:w="7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全日制普通高等院校毕业生，2019年8月前取得相应毕业证书，30周岁以下，其中2019年应届毕业若被录用后，须在当年10月前取得全国护士资格考试成绩合格成绩单，否则取消录用资格；2018年及以前毕业要求具有护士资格证书（或全国护士资格考试成绩合格成绩单），此证（或成绩单）要求报名时提供，2017年及以前毕业要求具有二级及以上医院护理工作经历；其中，专科学历毕业生要求学制为三年制。</w:t>
            </w:r>
          </w:p>
        </w:tc>
      </w:tr>
      <w:tr w:rsidR="00290A37" w:rsidTr="00CA7215">
        <w:trPr>
          <w:trHeight w:val="1242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眼科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技师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眼视光技术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br/>
              <w:t>眼视光学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全日制专科及以上学历</w:t>
            </w:r>
          </w:p>
        </w:tc>
        <w:tc>
          <w:tcPr>
            <w:tcW w:w="7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全日制普通高等院校毕业生，2019年8月前取得相应毕业证书，30周岁以下，其中，专科学历毕业生要求学制为三年制。</w:t>
            </w:r>
          </w:p>
        </w:tc>
      </w:tr>
      <w:tr w:rsidR="00290A37" w:rsidTr="00CA7215">
        <w:trPr>
          <w:trHeight w:val="1112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超声科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医师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 xml:space="preserve">影像医学与核医学          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全日制硕士研究生及以上学历</w:t>
            </w:r>
          </w:p>
        </w:tc>
        <w:tc>
          <w:tcPr>
            <w:tcW w:w="7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35周岁以下，取得相应的毕业证书和学位证书，具有执业医师资格证书，全国大学生英语六级成绩425分及以上。</w:t>
            </w:r>
          </w:p>
        </w:tc>
      </w:tr>
      <w:tr w:rsidR="00290A37" w:rsidTr="00CA7215">
        <w:trPr>
          <w:trHeight w:val="1662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lastRenderedPageBreak/>
              <w:t>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康复理疗科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技师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康复治疗学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br/>
              <w:t>运动康复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全日制本科及以上学历</w:t>
            </w:r>
          </w:p>
        </w:tc>
        <w:tc>
          <w:tcPr>
            <w:tcW w:w="7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全日制普通高等院校毕业生，2019年8月前取得相应学位，30周岁及以下，大学英语四级（俄语）合格或四级（俄语）成绩425分以上。本岗位要求报考人员须为医学院校或综合大学医学院系毕业生，其中2017年及以前毕业生要求有二级及以上医院康复理疗技师工作经历。本岗适合男性。</w:t>
            </w:r>
          </w:p>
        </w:tc>
      </w:tr>
      <w:tr w:rsidR="00290A37" w:rsidTr="00CA7215">
        <w:trPr>
          <w:trHeight w:val="1469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放射科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医师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医学影像学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br/>
              <w:t>影像医学与核医学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全日制本科及以上</w:t>
            </w:r>
          </w:p>
        </w:tc>
        <w:tc>
          <w:tcPr>
            <w:tcW w:w="7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全日制普通高等院校毕业生，取得相应学位，30周岁及以下，大学英语四级成绩425分以上。其中2017年及以前毕业生要求取得执业医师资格证书,2017年及以前毕业生要求有二级及以上医院放射科医师工作经历</w:t>
            </w:r>
          </w:p>
        </w:tc>
      </w:tr>
      <w:tr w:rsidR="00290A37" w:rsidTr="00CA7215">
        <w:trPr>
          <w:trHeight w:val="1662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放射科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技师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医学影像学           医学影像技术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br/>
              <w:t>放射医学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br/>
              <w:t>影像医学与核医学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全日制专科及以上</w:t>
            </w:r>
          </w:p>
        </w:tc>
        <w:tc>
          <w:tcPr>
            <w:tcW w:w="7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全日制普通高等院校毕业生，30周岁及以下，其中2017年及以前毕业生要求取得放射技师资格证书，2017年及以前毕业生要求有二级及以上医院放射科技师工作经历。</w:t>
            </w:r>
          </w:p>
        </w:tc>
      </w:tr>
      <w:tr w:rsidR="00290A37" w:rsidTr="00CA7215">
        <w:trPr>
          <w:trHeight w:val="1662"/>
          <w:jc w:val="center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重症医学科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医师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临床医学</w:t>
            </w:r>
          </w:p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急诊医学</w:t>
            </w:r>
          </w:p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内科学</w:t>
            </w:r>
          </w:p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外科学</w:t>
            </w:r>
          </w:p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临床医学七年制硕士</w:t>
            </w:r>
          </w:p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临床医学八年制博士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全日制本科及以上</w:t>
            </w:r>
          </w:p>
        </w:tc>
        <w:tc>
          <w:tcPr>
            <w:tcW w:w="7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全日制普通高等院校毕业生，取得相应学位。35周岁及以下，大学英语四级合格或成绩425分及以上。其中2017年及以前毕业生要求具有执业医师资格证书，2017年及以前毕业生要求有二级及以上医院临床工作经历。硕士研究生及以上学历毕业生本科阶段所学专业为临床医学。</w:t>
            </w:r>
          </w:p>
        </w:tc>
      </w:tr>
      <w:tr w:rsidR="00290A37" w:rsidTr="00CA7215">
        <w:trPr>
          <w:trHeight w:val="619"/>
          <w:jc w:val="center"/>
        </w:trPr>
        <w:tc>
          <w:tcPr>
            <w:tcW w:w="2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textAlignment w:val="center"/>
              <w:rPr>
                <w:rFonts w:ascii="仿宋_GB2312" w:eastAsia="仿宋_GB2312" w:hAnsi="宋体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Cs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Cs/>
                <w:color w:val="000000"/>
                <w:kern w:val="0"/>
                <w:sz w:val="22"/>
                <w:szCs w:val="22"/>
                <w:lang/>
              </w:rPr>
              <w:t>71</w:t>
            </w:r>
          </w:p>
        </w:tc>
        <w:tc>
          <w:tcPr>
            <w:tcW w:w="111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90A37" w:rsidRDefault="00290A37" w:rsidP="00CA721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  <w:lang/>
              </w:rPr>
              <w:t>————</w:t>
            </w:r>
          </w:p>
        </w:tc>
      </w:tr>
    </w:tbl>
    <w:p w:rsidR="00290A37" w:rsidRDefault="00290A37" w:rsidP="00290A37"/>
    <w:p w:rsidR="00FC76CB" w:rsidRDefault="00FC76CB"/>
    <w:sectPr w:rsidR="00FC76CB" w:rsidSect="00290A3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76CB" w:rsidRDefault="00FC76CB" w:rsidP="00290A37">
      <w:r>
        <w:separator/>
      </w:r>
    </w:p>
  </w:endnote>
  <w:endnote w:type="continuationSeparator" w:id="1">
    <w:p w:rsidR="00FC76CB" w:rsidRDefault="00FC76CB" w:rsidP="00290A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76CB" w:rsidRDefault="00FC76CB" w:rsidP="00290A37">
      <w:r>
        <w:separator/>
      </w:r>
    </w:p>
  </w:footnote>
  <w:footnote w:type="continuationSeparator" w:id="1">
    <w:p w:rsidR="00FC76CB" w:rsidRDefault="00FC76CB" w:rsidP="00290A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0A37"/>
    <w:rsid w:val="00290A37"/>
    <w:rsid w:val="00FC7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3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0A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0A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0A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0A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181</Words>
  <Characters>1037</Characters>
  <Application>Microsoft Office Word</Application>
  <DocSecurity>0</DocSecurity>
  <Lines>8</Lines>
  <Paragraphs>2</Paragraphs>
  <ScaleCrop>false</ScaleCrop>
  <Company>Win7w.com</Company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刘煜</dc:creator>
  <cp:keywords/>
  <dc:description/>
  <cp:lastModifiedBy>刘煜</cp:lastModifiedBy>
  <cp:revision>2</cp:revision>
  <dcterms:created xsi:type="dcterms:W3CDTF">2019-06-04T06:12:00Z</dcterms:created>
  <dcterms:modified xsi:type="dcterms:W3CDTF">2019-06-04T06:12:00Z</dcterms:modified>
</cp:coreProperties>
</file>